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777B04C">
      <w:pPr>
        <w:jc w:val="center"/>
        <w:rPr>
          <w:rFonts w:hint="eastAsia" w:ascii="微软雅黑" w:hAnsi="微软雅黑" w:eastAsia="微软雅黑" w:cs="微软雅黑"/>
          <w:sz w:val="36"/>
          <w:szCs w:val="36"/>
          <w:lang w:val="en-US" w:eastAsia="zh-CN"/>
        </w:rPr>
      </w:pPr>
      <w:r>
        <w:rPr>
          <w:rFonts w:hint="eastAsia" w:ascii="微软雅黑" w:hAnsi="微软雅黑" w:eastAsia="微软雅黑" w:cs="微软雅黑"/>
          <w:sz w:val="36"/>
          <w:szCs w:val="36"/>
          <w:lang w:val="en-US" w:eastAsia="zh-CN"/>
        </w:rPr>
        <w:t>第二课堂系统社会实践项目结项</w:t>
      </w:r>
    </w:p>
    <w:p w14:paraId="4862E408">
      <w:pPr>
        <w:jc w:val="center"/>
        <w:rPr>
          <w:rFonts w:hint="default" w:ascii="微软雅黑" w:hAnsi="微软雅黑" w:eastAsia="微软雅黑" w:cs="微软雅黑"/>
          <w:sz w:val="36"/>
          <w:szCs w:val="36"/>
          <w:lang w:val="en-US" w:eastAsia="zh-CN"/>
        </w:rPr>
      </w:pPr>
      <w:r>
        <w:rPr>
          <w:rFonts w:hint="eastAsia" w:ascii="微软雅黑" w:hAnsi="微软雅黑" w:eastAsia="微软雅黑" w:cs="微软雅黑"/>
          <w:sz w:val="36"/>
          <w:szCs w:val="36"/>
          <w:lang w:val="en-US" w:eastAsia="zh-CN"/>
        </w:rPr>
        <w:t>操作手册</w:t>
      </w:r>
    </w:p>
    <w:p w14:paraId="6B7E0D8A">
      <w:pPr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1、进入社会实践管理模块</w:t>
      </w:r>
    </w:p>
    <w:p w14:paraId="1883C856">
      <w:r>
        <w:drawing>
          <wp:inline distT="0" distB="0" distL="114300" distR="114300">
            <wp:extent cx="5263515" cy="1786255"/>
            <wp:effectExtent l="0" t="0" r="6985" b="4445"/>
            <wp:docPr id="2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1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263515" cy="17862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E257AA5">
      <w:pPr>
        <w:rPr>
          <w:rFonts w:hint="default" w:eastAsiaTheme="minorEastAsia"/>
          <w:lang w:val="en-US" w:eastAsia="zh-CN"/>
        </w:rPr>
      </w:pPr>
      <w:r>
        <w:rPr>
          <w:rFonts w:hint="eastAsia"/>
          <w:lang w:val="en-US" w:eastAsia="zh-CN"/>
        </w:rPr>
        <w:t>2、点击我的实践项目→我的实践项目→选择结项</w:t>
      </w:r>
    </w:p>
    <w:p w14:paraId="1BAF26D0">
      <w:pPr>
        <w:rPr>
          <w:rFonts w:hint="eastAsia"/>
          <w:lang w:val="en-US" w:eastAsia="zh-CN"/>
        </w:rPr>
      </w:pPr>
    </w:p>
    <w:p w14:paraId="26650218">
      <w:pPr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drawing>
          <wp:inline distT="0" distB="0" distL="114300" distR="114300">
            <wp:extent cx="5260975" cy="2553335"/>
            <wp:effectExtent l="0" t="0" r="9525" b="12065"/>
            <wp:docPr id="1" name="图片 1" descr="PixPin_2026-10-14_09-27-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PixPin_2026-10-14_09-27-41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260975" cy="25533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9EEB6F1">
      <w:pPr>
        <w:rPr>
          <w:rFonts w:hint="default"/>
          <w:lang w:val="en-US"/>
        </w:rPr>
      </w:pPr>
      <w:r>
        <w:rPr>
          <w:rFonts w:hint="eastAsia"/>
          <w:lang w:val="en-US" w:eastAsia="zh-CN"/>
        </w:rPr>
        <w:t>3、上传结项材料相关、填写结项说明，提交结项</w:t>
      </w:r>
    </w:p>
    <w:p w14:paraId="533C3453">
      <w:r>
        <w:drawing>
          <wp:inline distT="0" distB="0" distL="114300" distR="114300">
            <wp:extent cx="5266690" cy="2781935"/>
            <wp:effectExtent l="0" t="0" r="3810" b="12065"/>
            <wp:docPr id="4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3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27819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DC70CAA">
      <w:pPr>
        <w:numPr>
          <w:ilvl w:val="0"/>
          <w:numId w:val="1"/>
        </w:num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完成提交后，团队负责人需自行联系本单位社会实践管理部门相关老师进行审核，培养单位通过后，流程进入校团委审核。审核全部结束后即结项完成。</w:t>
      </w:r>
      <w:bookmarkStart w:id="0" w:name="_GoBack"/>
      <w:bookmarkEnd w:id="0"/>
    </w:p>
    <w:p w14:paraId="065BBEEF">
      <w:pPr>
        <w:numPr>
          <w:ilvl w:val="0"/>
          <w:numId w:val="0"/>
        </w:numPr>
        <w:rPr>
          <w:rFonts w:hint="default"/>
          <w:lang w:val="en-US" w:eastAsia="zh-CN"/>
        </w:rPr>
      </w:pPr>
    </w:p>
    <w:p w14:paraId="3A85E078">
      <w:pPr>
        <w:numPr>
          <w:ilvl w:val="0"/>
          <w:numId w:val="0"/>
        </w:numPr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drawing>
          <wp:inline distT="0" distB="0" distL="114300" distR="114300">
            <wp:extent cx="5265420" cy="600075"/>
            <wp:effectExtent l="0" t="0" r="7620" b="9525"/>
            <wp:docPr id="3" name="图片 3" descr="微信图片_20261014094606_2843_114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 descr="微信图片_20261014094606_2843_1145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265420" cy="600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5EE462BD"/>
    <w:multiLevelType w:val="singleLevel"/>
    <w:tmpl w:val="5EE462BD"/>
    <w:lvl w:ilvl="0" w:tentative="0">
      <w:start w:val="4"/>
      <w:numFmt w:val="decimal"/>
      <w:suff w:val="nothing"/>
      <w:lvlText w:val="%1、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1A5E33B9"/>
    <w:rsid w:val="40584E8F"/>
    <w:rsid w:val="4EFD1DD2"/>
    <w:rsid w:val="79BE31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numbering" Target="numbering.xml"/><Relationship Id="rId7" Type="http://schemas.openxmlformats.org/officeDocument/2006/relationships/image" Target="media/image4.png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127</Words>
  <Characters>127</Characters>
  <Lines>0</Lines>
  <Paragraphs>0</Paragraphs>
  <TotalTime>6</TotalTime>
  <ScaleCrop>false</ScaleCrop>
  <LinksUpToDate>false</LinksUpToDate>
  <CharactersWithSpaces>127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2026-10-14T01:27:00Z</dcterms:created>
  <dc:creator>14212</dc:creator>
  <cp:lastModifiedBy>郑雨佳</cp:lastModifiedBy>
  <dcterms:modified xsi:type="dcterms:W3CDTF">2026-10-14T01:51:24Z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KSOTemplateDocerSaveRecord">
    <vt:lpwstr>eyJoZGlkIjoiYTZlYzhmMzhiYjFkOTM3MzNhZDQ3MjUwYmQyNGNkZWMiLCJ1c2VySWQiOiIxMjQ5NTQwNDA3In0=</vt:lpwstr>
  </property>
  <property fmtid="{D5CDD505-2E9C-101B-9397-08002B2CF9AE}" pid="4" name="ICV">
    <vt:lpwstr>F25B5328176A4D2DB2EE205B671297CD_13</vt:lpwstr>
  </property>
</Properties>
</file>