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F378F">
      <w:pPr>
        <w:snapToGrid w:val="0"/>
        <w:spacing w:line="360" w:lineRule="auto"/>
        <w:jc w:val="center"/>
        <w:rPr>
          <w:rFonts w:hint="eastAsia" w:ascii="黑体" w:hAnsi="黑体" w:eastAsia="黑体" w:cs="黑体"/>
          <w:bCs/>
          <w:sz w:val="44"/>
          <w:szCs w:val="44"/>
        </w:rPr>
      </w:pPr>
      <w:r>
        <w:rPr>
          <w:rFonts w:hint="eastAsia" w:ascii="黑体" w:hAnsi="黑体" w:eastAsia="黑体" w:cs="黑体"/>
          <w:bCs/>
          <w:sz w:val="44"/>
          <w:szCs w:val="44"/>
        </w:rPr>
        <w:t>北京市电子学生交通卡申领操作说明</w:t>
      </w:r>
    </w:p>
    <w:p w14:paraId="5A032B69">
      <w:pPr>
        <w:snapToGrid w:val="0"/>
        <w:spacing w:line="360" w:lineRule="auto"/>
        <w:ind w:firstLine="360" w:firstLineChars="200"/>
        <w:jc w:val="center"/>
        <w:rPr>
          <w:rFonts w:hint="eastAsia" w:ascii="黑体" w:hAnsi="黑体" w:eastAsia="黑体" w:cs="黑体"/>
          <w:bCs/>
          <w:sz w:val="18"/>
          <w:szCs w:val="18"/>
        </w:rPr>
      </w:pPr>
    </w:p>
    <w:p w14:paraId="46A53968">
      <w:pPr>
        <w:pStyle w:val="2"/>
        <w:numPr>
          <w:ilvl w:val="0"/>
          <w:numId w:val="1"/>
        </w:numPr>
        <w:spacing w:before="120" w:after="0" w:line="288" w:lineRule="auto"/>
        <w:rPr>
          <w:rFonts w:hint="eastAsia" w:ascii="黑体" w:hAnsi="黑体" w:eastAsia="黑体" w:cs="黑体"/>
          <w:bCs/>
          <w:sz w:val="28"/>
          <w:szCs w:val="28"/>
        </w:rPr>
      </w:pPr>
      <w:r>
        <w:rPr>
          <w:rFonts w:hint="eastAsia" w:ascii="黑体" w:hAnsi="黑体" w:eastAsia="黑体" w:cs="黑体"/>
          <w:bCs/>
          <w:sz w:val="28"/>
          <w:szCs w:val="28"/>
        </w:rPr>
        <w:t>北京一卡通APP（支持</w:t>
      </w:r>
      <w:r>
        <w:rPr>
          <w:rFonts w:ascii="黑体" w:hAnsi="黑体" w:eastAsia="黑体" w:cs="黑体"/>
          <w:bCs/>
          <w:sz w:val="28"/>
          <w:szCs w:val="28"/>
        </w:rPr>
        <w:t>华为、荣耀、小米、OPPO、</w:t>
      </w:r>
      <w:r>
        <w:rPr>
          <w:rFonts w:hint="eastAsia" w:ascii="黑体" w:hAnsi="黑体" w:eastAsia="黑体" w:cs="黑体"/>
          <w:bCs/>
          <w:sz w:val="28"/>
          <w:szCs w:val="28"/>
        </w:rPr>
        <w:t>VIVO、三星、</w:t>
      </w:r>
      <w:r>
        <w:rPr>
          <w:rFonts w:ascii="黑体" w:hAnsi="黑体" w:eastAsia="黑体" w:cs="黑体"/>
          <w:bCs/>
          <w:sz w:val="28"/>
          <w:szCs w:val="28"/>
        </w:rPr>
        <w:t>苹果</w:t>
      </w:r>
      <w:r>
        <w:rPr>
          <w:rFonts w:hint="eastAsia" w:ascii="黑体" w:hAnsi="黑体" w:eastAsia="黑体" w:cs="黑体"/>
          <w:bCs/>
          <w:sz w:val="28"/>
          <w:szCs w:val="28"/>
        </w:rPr>
        <w:t>）</w:t>
      </w:r>
    </w:p>
    <w:p w14:paraId="06E59D32">
      <w:pPr>
        <w:pStyle w:val="5"/>
        <w:spacing w:before="156" w:beforeLines="50" w:beforeAutospacing="0" w:after="0" w:afterAutospacing="0" w:line="312" w:lineRule="auto"/>
        <w:rPr>
          <w:rFonts w:hint="eastAsia" w:ascii="仿宋" w:hAnsi="仿宋" w:eastAsia="仿宋"/>
          <w:b/>
          <w:bCs/>
        </w:rPr>
      </w:pPr>
      <w:r>
        <w:rPr>
          <w:rFonts w:ascii="仿宋" w:hAnsi="仿宋" w:eastAsia="仿宋"/>
          <w:b/>
          <w:bCs/>
        </w:rPr>
        <w:t xml:space="preserve">（一）申领 </w:t>
      </w:r>
    </w:p>
    <w:p w14:paraId="31CC3BD7">
      <w:pPr>
        <w:pStyle w:val="5"/>
        <w:spacing w:before="156" w:beforeLines="50" w:beforeAutospacing="0" w:after="0" w:afterAutospacing="0" w:line="312" w:lineRule="auto"/>
        <w:ind w:firstLine="480" w:firstLineChars="200"/>
        <w:rPr>
          <w:rFonts w:hint="eastAsia" w:ascii="仿宋" w:hAnsi="仿宋" w:eastAsia="仿宋"/>
        </w:rPr>
      </w:pPr>
      <w:r>
        <w:rPr>
          <w:rFonts w:ascii="仿宋" w:hAnsi="仿宋" w:eastAsia="仿宋"/>
        </w:rPr>
        <w:t xml:space="preserve">用户下载并登录北京一卡通App，在首页【高校服务】功能中经过身份认证成功后可以开通电子学生交通卡；如本校支持电子教工卡及其它类型电子卡可参考电子学生交通卡申领步骤申领卡片。 </w:t>
      </w:r>
    </w:p>
    <w:p w14:paraId="0320752F">
      <w:pPr>
        <w:pStyle w:val="5"/>
        <w:spacing w:before="156" w:beforeLines="50" w:beforeAutospacing="0" w:after="0" w:afterAutospacing="0" w:line="312" w:lineRule="auto"/>
        <w:ind w:firstLine="482" w:firstLineChars="200"/>
        <w:rPr>
          <w:rFonts w:hint="eastAsia" w:ascii="仿宋" w:hAnsi="仿宋" w:eastAsia="仿宋"/>
        </w:rPr>
      </w:pPr>
      <w:r>
        <w:rPr>
          <w:rFonts w:ascii="仿宋" w:hAnsi="仿宋" w:eastAsia="仿宋"/>
          <w:b/>
        </w:rPr>
        <w:t>1</w:t>
      </w:r>
      <w:r>
        <w:rPr>
          <w:rFonts w:hint="eastAsia" w:ascii="仿宋" w:hAnsi="仿宋" w:eastAsia="仿宋"/>
          <w:b/>
        </w:rPr>
        <w:t>．</w:t>
      </w:r>
      <w:r>
        <w:rPr>
          <w:rFonts w:ascii="仿宋" w:hAnsi="仿宋" w:eastAsia="仿宋"/>
          <w:b/>
        </w:rPr>
        <w:t>安卓/鸿蒙手机（华为、荣耀、小米、OPPO</w:t>
      </w:r>
      <w:r>
        <w:rPr>
          <w:rFonts w:hint="eastAsia" w:ascii="仿宋" w:hAnsi="仿宋" w:eastAsia="仿宋"/>
          <w:b/>
        </w:rPr>
        <w:t>、vivo、三星</w:t>
      </w:r>
      <w:r>
        <w:rPr>
          <w:rFonts w:ascii="仿宋" w:hAnsi="仿宋" w:eastAsia="仿宋"/>
          <w:b/>
        </w:rPr>
        <w:t>）</w:t>
      </w:r>
      <w:r>
        <w:rPr>
          <w:rFonts w:ascii="仿宋" w:hAnsi="仿宋" w:eastAsia="仿宋"/>
        </w:rPr>
        <w:t xml:space="preserve"> </w:t>
      </w:r>
    </w:p>
    <w:p w14:paraId="0F3C49E5">
      <w:pPr>
        <w:pStyle w:val="5"/>
        <w:spacing w:before="156" w:beforeLines="50" w:beforeAutospacing="0" w:after="0" w:afterAutospacing="0" w:line="312" w:lineRule="auto"/>
        <w:ind w:firstLine="480" w:firstLineChars="200"/>
        <w:rPr>
          <w:rFonts w:hint="eastAsia" w:ascii="仿宋" w:hAnsi="仿宋" w:eastAsia="仿宋"/>
        </w:rPr>
      </w:pPr>
      <w:r>
        <w:rPr>
          <w:rFonts w:ascii="仿宋" w:hAnsi="仿宋" w:eastAsia="仿宋"/>
        </w:rPr>
        <w:t>申领前请先载安装【北京一卡通】APP</w:t>
      </w:r>
      <w:r>
        <w:rPr>
          <w:rFonts w:hint="eastAsia" w:ascii="仿宋" w:hAnsi="仿宋" w:eastAsia="仿宋"/>
        </w:rPr>
        <w:t>7.2.0.0</w:t>
      </w:r>
      <w:r>
        <w:rPr>
          <w:rFonts w:ascii="仿宋" w:hAnsi="仿宋" w:eastAsia="仿宋"/>
        </w:rPr>
        <w:t>及以上版本</w:t>
      </w:r>
      <w:r>
        <w:rPr>
          <w:rFonts w:ascii="仿宋" w:hAnsi="仿宋" w:eastAsia="仿宋"/>
          <w:b/>
        </w:rPr>
        <w:t>（注：使用前请将手机钱包更新为当前最新版本）</w:t>
      </w:r>
      <w:r>
        <w:rPr>
          <w:rFonts w:ascii="仿宋" w:hAnsi="仿宋" w:eastAsia="仿宋"/>
        </w:rPr>
        <w:t xml:space="preserve"> </w:t>
      </w:r>
    </w:p>
    <w:p w14:paraId="16EB840D">
      <w:pPr>
        <w:pStyle w:val="5"/>
        <w:spacing w:before="156" w:beforeLines="50" w:beforeAutospacing="0" w:after="0" w:afterAutospacing="0" w:line="312" w:lineRule="auto"/>
        <w:ind w:firstLine="482" w:firstLineChars="200"/>
        <w:rPr>
          <w:rFonts w:hint="eastAsia" w:ascii="仿宋" w:hAnsi="仿宋" w:eastAsia="仿宋"/>
        </w:rPr>
      </w:pPr>
      <w:r>
        <w:rPr>
          <w:rFonts w:ascii="仿宋" w:hAnsi="仿宋" w:eastAsia="仿宋"/>
          <w:b/>
        </w:rPr>
        <w:t>2</w:t>
      </w:r>
      <w:r>
        <w:rPr>
          <w:rFonts w:hint="eastAsia" w:ascii="仿宋" w:hAnsi="仿宋" w:eastAsia="仿宋"/>
          <w:b/>
        </w:rPr>
        <w:t>．</w:t>
      </w:r>
      <w:r>
        <w:rPr>
          <w:rFonts w:ascii="仿宋" w:hAnsi="仿宋" w:eastAsia="仿宋"/>
          <w:b/>
        </w:rPr>
        <w:t>苹果手机（iPhone）</w:t>
      </w:r>
      <w:r>
        <w:rPr>
          <w:rFonts w:ascii="仿宋" w:hAnsi="仿宋" w:eastAsia="仿宋"/>
        </w:rPr>
        <w:t xml:space="preserve"> </w:t>
      </w:r>
    </w:p>
    <w:p w14:paraId="6435B77E">
      <w:pPr>
        <w:pStyle w:val="5"/>
        <w:spacing w:before="156" w:beforeLines="50" w:beforeAutospacing="0" w:after="0" w:afterAutospacing="0" w:line="312" w:lineRule="auto"/>
        <w:ind w:firstLine="480" w:firstLineChars="200"/>
        <w:rPr>
          <w:rFonts w:hint="eastAsia" w:ascii="仿宋" w:hAnsi="仿宋" w:eastAsia="仿宋"/>
        </w:rPr>
      </w:pPr>
      <w:r>
        <w:rPr>
          <w:rFonts w:ascii="仿宋" w:hAnsi="仿宋" w:eastAsia="仿宋"/>
        </w:rPr>
        <w:t xml:space="preserve">检查版本更新：支持系统版本iOS 13.4 及以上。 </w:t>
      </w:r>
    </w:p>
    <w:p w14:paraId="7BCD55A1">
      <w:pPr>
        <w:pStyle w:val="5"/>
        <w:spacing w:before="156" w:beforeLines="50" w:beforeAutospacing="0" w:after="0" w:afterAutospacing="0" w:line="312" w:lineRule="auto"/>
        <w:ind w:firstLine="480" w:firstLineChars="200"/>
        <w:rPr>
          <w:rFonts w:hint="eastAsia" w:ascii="仿宋" w:hAnsi="仿宋" w:eastAsia="仿宋"/>
        </w:rPr>
      </w:pPr>
      <w:r>
        <w:rPr>
          <w:rFonts w:ascii="仿宋" w:hAnsi="仿宋" w:eastAsia="仿宋"/>
        </w:rPr>
        <w:t xml:space="preserve">下载安装：打开App Store搜索【北京一卡通】App最新版本6.0.0.1及以上，下载安装即可。 </w:t>
      </w:r>
    </w:p>
    <w:p w14:paraId="0F5B012B">
      <w:pPr>
        <w:pStyle w:val="5"/>
        <w:spacing w:before="156" w:beforeLines="50" w:beforeAutospacing="0" w:after="0" w:afterAutospacing="0" w:line="312" w:lineRule="auto"/>
        <w:ind w:firstLine="480" w:firstLineChars="200"/>
        <w:rPr>
          <w:rFonts w:hint="eastAsia" w:ascii="仿宋" w:hAnsi="仿宋" w:eastAsia="仿宋"/>
        </w:rPr>
      </w:pPr>
      <w:r>
        <w:rPr>
          <w:rFonts w:hint="eastAsia" w:ascii="仿宋" w:hAnsi="仿宋" w:eastAsia="仿宋"/>
        </w:rPr>
        <w:t>更多手机型号请在高校电子卡卡通步骤里点击查看</w:t>
      </w:r>
    </w:p>
    <w:p w14:paraId="314895E1">
      <w:pPr>
        <w:pStyle w:val="5"/>
        <w:spacing w:before="156" w:beforeLines="50" w:beforeAutospacing="0" w:after="0" w:afterAutospacing="0" w:line="312" w:lineRule="auto"/>
        <w:ind w:firstLine="480" w:firstLineChars="200"/>
        <w:jc w:val="center"/>
        <w:rPr>
          <w:rFonts w:hint="eastAsia"/>
        </w:rPr>
      </w:pPr>
      <w:r>
        <w:rPr>
          <w:rFonts w:hint="eastAsia"/>
        </w:rPr>
        <w:drawing>
          <wp:inline distT="0" distB="0" distL="114300" distR="114300">
            <wp:extent cx="1371600" cy="2973705"/>
            <wp:effectExtent l="0" t="0" r="3810" b="9525"/>
            <wp:docPr id="2" name="图片 2" descr="a4e89bbff93b7b4b8908dc3ea485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4e89bbff93b7b4b8908dc3ea485fda"/>
                    <pic:cNvPicPr>
                      <a:picLocks noChangeAspect="1"/>
                    </pic:cNvPicPr>
                  </pic:nvPicPr>
                  <pic:blipFill>
                    <a:blip r:embed="rId4"/>
                    <a:stretch>
                      <a:fillRect/>
                    </a:stretch>
                  </pic:blipFill>
                  <pic:spPr>
                    <a:xfrm>
                      <a:off x="0" y="0"/>
                      <a:ext cx="1371600" cy="2973899"/>
                    </a:xfrm>
                    <a:prstGeom prst="rect">
                      <a:avLst/>
                    </a:prstGeom>
                  </pic:spPr>
                </pic:pic>
              </a:graphicData>
            </a:graphic>
          </wp:inline>
        </w:drawing>
      </w:r>
    </w:p>
    <w:p w14:paraId="48AAA89D">
      <w:pPr>
        <w:pStyle w:val="5"/>
        <w:spacing w:before="156" w:beforeLines="50" w:beforeAutospacing="0" w:after="0" w:afterAutospacing="0" w:line="312" w:lineRule="auto"/>
        <w:ind w:firstLine="480" w:firstLineChars="200"/>
        <w:rPr>
          <w:rFonts w:hint="eastAsia" w:ascii="仿宋" w:hAnsi="仿宋" w:eastAsia="仿宋"/>
        </w:rPr>
      </w:pPr>
      <w:r>
        <w:rPr>
          <w:rFonts w:hint="eastAsia" w:ascii="仿宋" w:hAnsi="仿宋" w:eastAsia="仿宋"/>
        </w:rPr>
        <w:t>注：目前纯血鸿蒙的线上版本暂不支持开高校电子卡</w:t>
      </w:r>
    </w:p>
    <w:p w14:paraId="56135AA3">
      <w:pPr>
        <w:pStyle w:val="5"/>
        <w:spacing w:before="156" w:beforeLines="50" w:beforeAutospacing="0" w:after="0" w:afterAutospacing="0" w:line="312" w:lineRule="auto"/>
        <w:ind w:firstLine="482" w:firstLineChars="200"/>
        <w:rPr>
          <w:rFonts w:hint="eastAsia" w:ascii="仿宋" w:hAnsi="仿宋" w:eastAsia="仿宋"/>
        </w:rPr>
      </w:pPr>
      <w:r>
        <w:rPr>
          <w:rFonts w:ascii="仿宋" w:hAnsi="仿宋" w:eastAsia="仿宋"/>
          <w:b/>
        </w:rPr>
        <w:t>3</w:t>
      </w:r>
      <w:r>
        <w:rPr>
          <w:rFonts w:hint="eastAsia" w:ascii="仿宋" w:hAnsi="仿宋" w:eastAsia="仿宋"/>
          <w:b/>
        </w:rPr>
        <w:t>．</w:t>
      </w:r>
      <w:r>
        <w:rPr>
          <w:rFonts w:ascii="仿宋" w:hAnsi="仿宋" w:eastAsia="仿宋"/>
          <w:b/>
        </w:rPr>
        <w:t>电子学生交通卡开通操作步骤</w:t>
      </w:r>
      <w:r>
        <w:rPr>
          <w:rFonts w:ascii="仿宋" w:hAnsi="仿宋" w:eastAsia="仿宋"/>
        </w:rPr>
        <w:t xml:space="preserve"> </w:t>
      </w:r>
    </w:p>
    <w:p w14:paraId="3F89039E">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打开“北京一卡通”APP-首页-高校服务-电子卡服务，选择学校后请按提示进行操作。 </w:t>
      </w:r>
    </w:p>
    <w:p w14:paraId="065CAD87">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正在开通时，请勿操作手机，大约需要1分钟。 </w:t>
      </w:r>
    </w:p>
    <w:p w14:paraId="2C79C173">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备注： 北京一卡通APP--首页—“手机一卡通”点击学生卡中的“卡片信息”可以查看本人照片及相关信息。 </w:t>
      </w:r>
    </w:p>
    <w:p w14:paraId="55FF3576">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点击“退卡”按钮，苹果终端在开卡之日起30天后可删除此卡片。安卓手机在开卡之日起第2天可删除此卡片，退卡时间限制为终端厂家规则。 </w:t>
      </w:r>
    </w:p>
    <w:p w14:paraId="3AB2E428">
      <w:pPr>
        <w:pStyle w:val="5"/>
        <w:spacing w:before="156" w:beforeLines="50" w:beforeAutospacing="0" w:after="156" w:afterLines="50" w:afterAutospacing="0" w:line="312" w:lineRule="auto"/>
        <w:rPr>
          <w:rFonts w:hint="eastAsia" w:ascii="仿宋" w:hAnsi="仿宋" w:eastAsia="仿宋" w:cs="仿宋"/>
          <w:b/>
          <w:bCs/>
        </w:rPr>
      </w:pPr>
      <w:r>
        <w:rPr>
          <w:rFonts w:hint="eastAsia" w:ascii="仿宋" w:hAnsi="仿宋" w:eastAsia="仿宋" w:cs="仿宋"/>
          <w:b/>
          <w:bCs/>
        </w:rPr>
        <w:t xml:space="preserve">（二）设置快捷交通卡或默认卡 </w:t>
      </w:r>
    </w:p>
    <w:p w14:paraId="7BE7A8C5">
      <w:pPr>
        <w:pStyle w:val="5"/>
        <w:spacing w:before="156" w:beforeLines="50" w:beforeAutospacing="0" w:after="0" w:afterAutospacing="0" w:line="312" w:lineRule="auto"/>
        <w:ind w:firstLine="480" w:firstLineChars="200"/>
        <w:rPr>
          <w:rFonts w:hint="eastAsia" w:ascii="仿宋" w:hAnsi="仿宋" w:eastAsia="仿宋"/>
        </w:rPr>
      </w:pPr>
      <w:r>
        <w:rPr>
          <w:rFonts w:hint="eastAsia" w:ascii="仿宋" w:hAnsi="仿宋" w:eastAsia="仿宋" w:cs="仿宋"/>
        </w:rPr>
        <w:t>开通电子学生交通卡后，为了方便每次乘车使用该卡，请按以下方式把电子学生交通卡设置为默认卡，操作说明如下：</w:t>
      </w:r>
      <w:r>
        <w:rPr>
          <w:rFonts w:ascii="仿宋" w:hAnsi="仿宋" w:eastAsia="仿宋"/>
        </w:rPr>
        <w:t xml:space="preserve"> </w:t>
      </w:r>
    </w:p>
    <w:p w14:paraId="01429065">
      <w:pPr>
        <w:pStyle w:val="5"/>
        <w:spacing w:before="156" w:beforeLines="50" w:beforeAutospacing="0" w:after="0" w:afterAutospacing="0" w:line="312" w:lineRule="auto"/>
        <w:ind w:firstLine="482" w:firstLineChars="200"/>
        <w:rPr>
          <w:rFonts w:hint="eastAsia" w:ascii="仿宋" w:hAnsi="仿宋" w:eastAsia="仿宋"/>
        </w:rPr>
      </w:pPr>
      <w:r>
        <w:rPr>
          <w:rFonts w:ascii="仿宋" w:hAnsi="仿宋" w:eastAsia="仿宋"/>
          <w:b/>
        </w:rPr>
        <w:t>1.</w:t>
      </w:r>
      <w:r>
        <w:rPr>
          <w:rFonts w:ascii="Calibri" w:hAnsi="Calibri" w:eastAsia="仿宋" w:cs="Calibri"/>
          <w:b/>
        </w:rPr>
        <w:t> </w:t>
      </w:r>
      <w:r>
        <w:rPr>
          <w:rFonts w:ascii="仿宋" w:hAnsi="仿宋" w:eastAsia="仿宋"/>
          <w:b/>
        </w:rPr>
        <w:t>苹果手机设置默认交通卡</w:t>
      </w:r>
      <w:r>
        <w:rPr>
          <w:rFonts w:ascii="仿宋" w:hAnsi="仿宋" w:eastAsia="仿宋"/>
        </w:rPr>
        <w:t xml:space="preserve"> </w:t>
      </w:r>
    </w:p>
    <w:p w14:paraId="71AA2BDC">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① 点击【设置】选择【钱包与Apple Pay】 </w:t>
      </w:r>
    </w:p>
    <w:p w14:paraId="28618778">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②点击【快捷交通卡】启用卡片的快捷交通功能 </w:t>
      </w:r>
    </w:p>
    <w:p w14:paraId="4096BEDD">
      <w:pPr>
        <w:pStyle w:val="5"/>
        <w:spacing w:before="156" w:beforeLines="50" w:beforeAutospacing="0" w:after="0" w:afterAutospacing="0" w:line="312" w:lineRule="auto"/>
        <w:ind w:firstLine="480" w:firstLineChars="200"/>
        <w:rPr>
          <w:rFonts w:hint="eastAsia" w:ascii="仿宋" w:hAnsi="仿宋" w:eastAsia="仿宋"/>
        </w:rPr>
      </w:pPr>
      <w:r>
        <w:rPr>
          <w:rFonts w:hint="eastAsia" w:ascii="仿宋" w:hAnsi="仿宋" w:eastAsia="仿宋" w:cs="仿宋"/>
        </w:rPr>
        <w:t>（以下展示卡面以学校卡面为准）</w:t>
      </w:r>
      <w:r>
        <w:rPr>
          <w:rFonts w:ascii="仿宋" w:hAnsi="仿宋" w:eastAsia="仿宋"/>
        </w:rPr>
        <w:t xml:space="preserve"> </w:t>
      </w:r>
    </w:p>
    <w:p w14:paraId="72250DEE">
      <w:pPr>
        <w:pStyle w:val="5"/>
        <w:spacing w:before="156" w:beforeLines="50" w:beforeAutospacing="0" w:after="0" w:afterAutospacing="0" w:line="312" w:lineRule="auto"/>
        <w:ind w:firstLine="482" w:firstLineChars="200"/>
        <w:rPr>
          <w:rFonts w:hint="eastAsia" w:ascii="仿宋" w:hAnsi="仿宋" w:eastAsia="仿宋"/>
        </w:rPr>
      </w:pPr>
      <w:r>
        <w:rPr>
          <w:rFonts w:ascii="仿宋" w:hAnsi="仿宋" w:eastAsia="仿宋"/>
          <w:b/>
        </w:rPr>
        <w:t>2.</w:t>
      </w:r>
      <w:r>
        <w:rPr>
          <w:rFonts w:ascii="Calibri" w:hAnsi="Calibri" w:eastAsia="仿宋" w:cs="Calibri"/>
          <w:b/>
        </w:rPr>
        <w:t> </w:t>
      </w:r>
      <w:r>
        <w:rPr>
          <w:rFonts w:ascii="仿宋" w:hAnsi="仿宋" w:eastAsia="仿宋"/>
          <w:b/>
        </w:rPr>
        <w:t>安卓手机设置默认卡</w:t>
      </w:r>
      <w:r>
        <w:rPr>
          <w:rFonts w:ascii="仿宋" w:hAnsi="仿宋" w:eastAsia="仿宋"/>
        </w:rPr>
        <w:t xml:space="preserve"> </w:t>
      </w:r>
    </w:p>
    <w:p w14:paraId="12946803">
      <w:pPr>
        <w:pStyle w:val="5"/>
        <w:spacing w:before="156" w:beforeLines="50" w:beforeAutospacing="0" w:after="0" w:afterAutospacing="0" w:line="312" w:lineRule="auto"/>
        <w:ind w:firstLine="480" w:firstLineChars="200"/>
        <w:rPr>
          <w:rStyle w:val="8"/>
          <w:rFonts w:hint="eastAsia" w:ascii="仿宋" w:hAnsi="仿宋" w:eastAsia="仿宋" w:cs="仿宋"/>
          <w:sz w:val="24"/>
          <w:szCs w:val="24"/>
        </w:rPr>
      </w:pPr>
      <w:r>
        <w:rPr>
          <w:rFonts w:hint="eastAsia" w:ascii="仿宋" w:hAnsi="仿宋" w:eastAsia="仿宋" w:cs="仿宋"/>
        </w:rPr>
        <w:t xml:space="preserve">① 打开手机内置的【钱包APP】 </w:t>
      </w:r>
    </w:p>
    <w:p w14:paraId="6266FB00">
      <w:pPr>
        <w:pStyle w:val="5"/>
        <w:spacing w:before="156" w:beforeLines="50" w:beforeAutospacing="0" w:after="0" w:afterAutospacing="0" w:line="312" w:lineRule="auto"/>
        <w:ind w:firstLine="480" w:firstLineChars="200"/>
        <w:rPr>
          <w:rFonts w:hint="eastAsia" w:ascii="仿宋" w:hAnsi="仿宋" w:eastAsia="仿宋" w:cs="仿宋"/>
        </w:rPr>
      </w:pPr>
      <w:r>
        <w:rPr>
          <w:rFonts w:hint="eastAsia" w:ascii="仿宋" w:hAnsi="仿宋" w:eastAsia="仿宋" w:cs="仿宋"/>
        </w:rPr>
        <w:t xml:space="preserve">② 在卡片管理页面设置“默认卡”或“常用卡” </w:t>
      </w:r>
    </w:p>
    <w:p w14:paraId="23B82CE2">
      <w:pPr>
        <w:pStyle w:val="5"/>
        <w:spacing w:before="156" w:beforeLines="50" w:beforeAutospacing="0" w:after="0" w:afterAutospacing="0" w:line="312" w:lineRule="auto"/>
        <w:rPr>
          <w:rFonts w:hint="eastAsia" w:ascii="仿宋" w:hAnsi="仿宋" w:eastAsia="仿宋" w:cs="仿宋"/>
        </w:rPr>
      </w:pPr>
      <w:r>
        <w:rPr>
          <w:rFonts w:hint="eastAsia" w:ascii="仿宋" w:hAnsi="仿宋" w:eastAsia="仿宋" w:cs="仿宋"/>
        </w:rPr>
        <w:t xml:space="preserve">（三）客服电话 </w:t>
      </w:r>
    </w:p>
    <w:p w14:paraId="6B9E9392">
      <w:pPr>
        <w:pStyle w:val="5"/>
        <w:spacing w:before="156" w:beforeLines="50" w:beforeAutospacing="0" w:after="0" w:afterAutospacing="0" w:line="312" w:lineRule="auto"/>
        <w:ind w:firstLine="480" w:firstLineChars="200"/>
        <w:rPr>
          <w:rFonts w:hint="eastAsia" w:ascii="仿宋" w:hAnsi="仿宋" w:eastAsia="仿宋" w:cstheme="minorBidi"/>
          <w:kern w:val="2"/>
        </w:rPr>
      </w:pPr>
      <w:r>
        <w:rPr>
          <w:rFonts w:hint="eastAsia" w:ascii="仿宋" w:hAnsi="仿宋" w:eastAsia="仿宋" w:cstheme="minorBidi"/>
          <w:kern w:val="2"/>
        </w:rPr>
        <w:t xml:space="preserve">北京一卡通客服电话：96066 </w:t>
      </w:r>
    </w:p>
    <w:p w14:paraId="4CD3EAC9">
      <w:pPr>
        <w:pStyle w:val="2"/>
        <w:numPr>
          <w:ilvl w:val="0"/>
          <w:numId w:val="1"/>
        </w:numPr>
        <w:spacing w:before="156" w:beforeLines="50" w:after="0" w:line="288" w:lineRule="auto"/>
        <w:rPr>
          <w:rFonts w:hint="eastAsia" w:ascii="黑体" w:hAnsi="黑体" w:eastAsia="黑体" w:cs="黑体"/>
          <w:bCs/>
          <w:sz w:val="28"/>
          <w:szCs w:val="28"/>
        </w:rPr>
      </w:pPr>
      <w:r>
        <w:rPr>
          <w:rFonts w:hint="eastAsia" w:ascii="黑体" w:hAnsi="黑体" w:eastAsia="黑体" w:cs="黑体"/>
          <w:bCs/>
          <w:sz w:val="28"/>
          <w:szCs w:val="28"/>
        </w:rPr>
        <w:t>使用规则</w:t>
      </w:r>
    </w:p>
    <w:p w14:paraId="78E3032C">
      <w:pPr>
        <w:pStyle w:val="9"/>
        <w:numPr>
          <w:ilvl w:val="255"/>
          <w:numId w:val="0"/>
        </w:numPr>
        <w:spacing w:before="156" w:beforeLines="50" w:line="312" w:lineRule="auto"/>
        <w:ind w:firstLine="482" w:firstLineChars="200"/>
        <w:jc w:val="left"/>
        <w:rPr>
          <w:rFonts w:hint="eastAsia" w:ascii="仿宋" w:hAnsi="仿宋" w:eastAsia="仿宋"/>
          <w:b/>
          <w:bCs/>
          <w:sz w:val="24"/>
          <w:szCs w:val="24"/>
        </w:rPr>
      </w:pPr>
      <w:r>
        <w:rPr>
          <w:rFonts w:hint="eastAsia" w:ascii="仿宋" w:hAnsi="仿宋" w:eastAsia="仿宋"/>
          <w:b/>
          <w:bCs/>
          <w:sz w:val="24"/>
          <w:szCs w:val="24"/>
        </w:rPr>
        <w:t>1.定义</w:t>
      </w:r>
    </w:p>
    <w:p w14:paraId="37FDAD3D">
      <w:pPr>
        <w:spacing w:before="156" w:beforeLines="50" w:line="312" w:lineRule="auto"/>
        <w:ind w:firstLine="480" w:firstLineChars="200"/>
        <w:rPr>
          <w:rFonts w:hint="eastAsia" w:ascii="仿宋" w:hAnsi="仿宋" w:eastAsia="仿宋"/>
          <w:sz w:val="24"/>
          <w:szCs w:val="24"/>
        </w:rPr>
      </w:pPr>
      <w:r>
        <w:rPr>
          <w:rFonts w:hint="eastAsia" w:ascii="仿宋" w:hAnsi="仿宋" w:eastAsia="仿宋"/>
          <w:sz w:val="24"/>
          <w:szCs w:val="24"/>
        </w:rPr>
        <w:t>北京市学生交通卡的发放对象为普通高校、科研机构（含本、专科生、硕士生、博士生）和中等职业学校（含中专、职高、技校）、民办高校及高等教育机构等各类学校的无工资收入的正式学籍学生。电子学生交通卡是由北京市政交通一卡通有限公司与各院校联合发行的基于手机NFC或运营商超级SIM卡的电子学生交通卡。每个学生只允许有一张可正常使用的电子学生交通卡。</w:t>
      </w:r>
    </w:p>
    <w:p w14:paraId="19EBD98D">
      <w:pPr>
        <w:pStyle w:val="9"/>
        <w:numPr>
          <w:ilvl w:val="255"/>
          <w:numId w:val="0"/>
        </w:numPr>
        <w:spacing w:before="156" w:beforeLines="50" w:line="312" w:lineRule="auto"/>
        <w:ind w:firstLine="482" w:firstLineChars="200"/>
        <w:jc w:val="left"/>
        <w:rPr>
          <w:rFonts w:hint="eastAsia" w:ascii="仿宋" w:hAnsi="仿宋" w:eastAsia="仿宋"/>
          <w:b/>
          <w:bCs/>
          <w:sz w:val="24"/>
          <w:szCs w:val="24"/>
        </w:rPr>
      </w:pPr>
      <w:r>
        <w:rPr>
          <w:rFonts w:hint="eastAsia" w:ascii="仿宋" w:hAnsi="仿宋" w:eastAsia="仿宋"/>
          <w:b/>
          <w:bCs/>
          <w:sz w:val="24"/>
          <w:szCs w:val="24"/>
        </w:rPr>
        <w:t>2.充值</w:t>
      </w:r>
    </w:p>
    <w:p w14:paraId="0805A847">
      <w:pPr>
        <w:pStyle w:val="9"/>
        <w:numPr>
          <w:ilvl w:val="255"/>
          <w:numId w:val="0"/>
        </w:numPr>
        <w:spacing w:before="156" w:beforeLines="50" w:line="312" w:lineRule="auto"/>
        <w:ind w:firstLine="480" w:firstLineChars="200"/>
        <w:jc w:val="left"/>
        <w:rPr>
          <w:rFonts w:hint="eastAsia" w:ascii="仿宋" w:hAnsi="仿宋" w:eastAsia="仿宋"/>
          <w:sz w:val="24"/>
          <w:szCs w:val="24"/>
        </w:rPr>
      </w:pPr>
      <w:r>
        <w:rPr>
          <w:rFonts w:hint="eastAsia" w:ascii="仿宋" w:hAnsi="仿宋" w:eastAsia="仿宋"/>
          <w:sz w:val="24"/>
          <w:szCs w:val="24"/>
        </w:rPr>
        <w:t>电子学生交通卡可直接在“北京一卡通APP”内进行充值。</w:t>
      </w:r>
    </w:p>
    <w:p w14:paraId="5C156C28">
      <w:pPr>
        <w:pStyle w:val="9"/>
        <w:numPr>
          <w:ilvl w:val="255"/>
          <w:numId w:val="0"/>
        </w:numPr>
        <w:spacing w:before="156" w:beforeLines="50" w:line="312" w:lineRule="auto"/>
        <w:ind w:firstLine="482" w:firstLineChars="200"/>
        <w:jc w:val="left"/>
        <w:rPr>
          <w:rFonts w:hint="eastAsia" w:ascii="仿宋" w:hAnsi="仿宋" w:eastAsia="仿宋"/>
          <w:b/>
          <w:bCs/>
          <w:sz w:val="24"/>
          <w:szCs w:val="24"/>
        </w:rPr>
      </w:pPr>
      <w:r>
        <w:rPr>
          <w:rFonts w:hint="eastAsia" w:ascii="仿宋" w:hAnsi="仿宋" w:eastAsia="仿宋"/>
          <w:b/>
          <w:bCs/>
          <w:sz w:val="24"/>
          <w:szCs w:val="24"/>
        </w:rPr>
        <w:t>3.有效期及延期</w:t>
      </w:r>
    </w:p>
    <w:p w14:paraId="3CE3157F">
      <w:pPr>
        <w:pStyle w:val="9"/>
        <w:numPr>
          <w:ilvl w:val="255"/>
          <w:numId w:val="0"/>
        </w:numPr>
        <w:spacing w:before="156" w:beforeLines="50" w:line="312" w:lineRule="auto"/>
        <w:ind w:firstLine="480" w:firstLineChars="200"/>
        <w:jc w:val="left"/>
        <w:rPr>
          <w:rFonts w:hint="eastAsia" w:ascii="仿宋" w:hAnsi="仿宋" w:eastAsia="仿宋"/>
          <w:sz w:val="24"/>
          <w:szCs w:val="24"/>
        </w:rPr>
      </w:pPr>
      <w:r>
        <w:rPr>
          <w:rFonts w:hint="eastAsia" w:ascii="仿宋" w:hAnsi="仿宋" w:eastAsia="仿宋"/>
          <w:sz w:val="24"/>
          <w:szCs w:val="24"/>
        </w:rPr>
        <w:t>电子学生交通卡有效期为一年，每年9月30日到期，7月30日后可直接使用北京一卡通APP进行延期操作，每次延期后有效期为1年（截止到次年的9月30日）。</w:t>
      </w:r>
    </w:p>
    <w:p w14:paraId="6EBC703E">
      <w:pPr>
        <w:pStyle w:val="9"/>
        <w:numPr>
          <w:ilvl w:val="255"/>
          <w:numId w:val="0"/>
        </w:numPr>
        <w:spacing w:before="156" w:beforeLines="50" w:line="312" w:lineRule="auto"/>
        <w:ind w:firstLine="482" w:firstLineChars="200"/>
        <w:jc w:val="left"/>
        <w:rPr>
          <w:rFonts w:hint="eastAsia" w:ascii="仿宋" w:hAnsi="仿宋" w:eastAsia="仿宋"/>
          <w:b/>
          <w:bCs/>
          <w:sz w:val="24"/>
          <w:szCs w:val="24"/>
        </w:rPr>
      </w:pPr>
      <w:r>
        <w:rPr>
          <w:rFonts w:hint="eastAsia" w:ascii="仿宋" w:hAnsi="仿宋" w:eastAsia="仿宋"/>
          <w:b/>
          <w:bCs/>
          <w:sz w:val="24"/>
          <w:szCs w:val="24"/>
        </w:rPr>
        <w:t>4.补办</w:t>
      </w:r>
    </w:p>
    <w:p w14:paraId="4E2AE2D3">
      <w:pPr>
        <w:pStyle w:val="9"/>
        <w:numPr>
          <w:ilvl w:val="255"/>
          <w:numId w:val="0"/>
        </w:numPr>
        <w:spacing w:before="156" w:beforeLines="50" w:line="312" w:lineRule="auto"/>
        <w:ind w:firstLine="480" w:firstLineChars="200"/>
        <w:jc w:val="left"/>
        <w:rPr>
          <w:rFonts w:hint="eastAsia" w:ascii="仿宋" w:hAnsi="仿宋" w:eastAsia="仿宋"/>
          <w:sz w:val="24"/>
          <w:szCs w:val="24"/>
        </w:rPr>
      </w:pPr>
      <w:r>
        <w:rPr>
          <w:rFonts w:hint="eastAsia" w:ascii="仿宋" w:hAnsi="仿宋" w:eastAsia="仿宋"/>
          <w:sz w:val="24"/>
          <w:szCs w:val="24"/>
        </w:rPr>
        <w:t>电子学生交通卡手机遗失更换后请挂失后重新开卡。手机损坏请咨询品牌手机客服进行处理。</w:t>
      </w:r>
    </w:p>
    <w:p w14:paraId="5E4C8C7F">
      <w:pPr>
        <w:pStyle w:val="9"/>
        <w:numPr>
          <w:ilvl w:val="255"/>
          <w:numId w:val="0"/>
        </w:numPr>
        <w:spacing w:before="156" w:beforeLines="50" w:line="312" w:lineRule="auto"/>
        <w:ind w:firstLine="482" w:firstLineChars="200"/>
        <w:jc w:val="left"/>
        <w:rPr>
          <w:rFonts w:hint="eastAsia" w:ascii="仿宋" w:hAnsi="仿宋" w:eastAsia="仿宋"/>
          <w:b/>
          <w:bCs/>
          <w:sz w:val="24"/>
          <w:szCs w:val="24"/>
        </w:rPr>
      </w:pPr>
      <w:r>
        <w:rPr>
          <w:rFonts w:hint="eastAsia" w:ascii="仿宋" w:hAnsi="仿宋" w:eastAsia="仿宋"/>
          <w:b/>
          <w:bCs/>
          <w:sz w:val="24"/>
          <w:szCs w:val="24"/>
        </w:rPr>
        <w:t>5.退资</w:t>
      </w:r>
    </w:p>
    <w:p w14:paraId="39B6C7CB">
      <w:pPr>
        <w:pStyle w:val="9"/>
        <w:numPr>
          <w:ilvl w:val="255"/>
          <w:numId w:val="0"/>
        </w:numPr>
        <w:spacing w:before="156" w:beforeLines="50" w:line="312" w:lineRule="auto"/>
        <w:ind w:firstLine="480" w:firstLineChars="200"/>
        <w:jc w:val="left"/>
        <w:rPr>
          <w:rFonts w:hint="eastAsia" w:ascii="仿宋" w:hAnsi="仿宋" w:eastAsia="仿宋"/>
          <w:sz w:val="24"/>
          <w:szCs w:val="24"/>
        </w:rPr>
      </w:pPr>
      <w:r>
        <w:rPr>
          <w:rFonts w:hint="eastAsia" w:ascii="仿宋" w:hAnsi="仿宋" w:eastAsia="仿宋"/>
          <w:sz w:val="24"/>
          <w:szCs w:val="24"/>
        </w:rPr>
        <w:t>电子学生交通卡可直接在北京一卡通APP内进行退卡操作后，完成退资。200元以上退资业务需到北京一卡通自营服务网点进行处理。</w:t>
      </w:r>
    </w:p>
    <w:p w14:paraId="341B808D">
      <w:pPr>
        <w:pStyle w:val="9"/>
        <w:numPr>
          <w:ilvl w:val="255"/>
          <w:numId w:val="0"/>
        </w:numPr>
        <w:spacing w:before="156" w:beforeLines="50" w:line="312" w:lineRule="auto"/>
        <w:ind w:firstLine="482" w:firstLineChars="200"/>
        <w:jc w:val="left"/>
        <w:rPr>
          <w:rFonts w:hint="eastAsia" w:ascii="仿宋" w:hAnsi="仿宋" w:eastAsia="仿宋"/>
          <w:b/>
          <w:bCs/>
          <w:sz w:val="24"/>
          <w:szCs w:val="24"/>
        </w:rPr>
      </w:pPr>
      <w:r>
        <w:rPr>
          <w:rFonts w:hint="eastAsia" w:ascii="仿宋" w:hAnsi="仿宋" w:eastAsia="仿宋"/>
          <w:b/>
          <w:bCs/>
          <w:sz w:val="24"/>
          <w:szCs w:val="24"/>
        </w:rPr>
        <w:t>6.退卡</w:t>
      </w:r>
    </w:p>
    <w:p w14:paraId="1E1F77D8">
      <w:pPr>
        <w:pStyle w:val="9"/>
        <w:numPr>
          <w:ilvl w:val="255"/>
          <w:numId w:val="0"/>
        </w:numPr>
        <w:spacing w:before="156" w:beforeLines="50" w:line="312" w:lineRule="auto"/>
        <w:ind w:firstLine="480" w:firstLineChars="200"/>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电子学生交通卡通过北京一卡通APP进行退卡操作。</w:t>
      </w:r>
    </w:p>
    <w:p w14:paraId="38454C0C">
      <w:pPr>
        <w:pStyle w:val="9"/>
        <w:numPr>
          <w:ilvl w:val="255"/>
          <w:numId w:val="0"/>
        </w:numPr>
        <w:spacing w:before="156" w:beforeLines="50" w:line="312" w:lineRule="auto"/>
        <w:ind w:firstLine="482" w:firstLineChars="200"/>
        <w:jc w:val="left"/>
        <w:rPr>
          <w:rFonts w:ascii="仿宋" w:hAnsi="仿宋" w:eastAsia="仿宋"/>
          <w:b/>
          <w:bCs/>
          <w:color w:val="auto"/>
          <w:sz w:val="24"/>
          <w:szCs w:val="24"/>
          <w:highlight w:val="none"/>
        </w:rPr>
      </w:pPr>
      <w:r>
        <w:rPr>
          <w:rFonts w:hint="eastAsia" w:ascii="仿宋" w:hAnsi="仿宋" w:eastAsia="仿宋"/>
          <w:b/>
          <w:bCs/>
          <w:color w:val="auto"/>
          <w:sz w:val="24"/>
          <w:szCs w:val="24"/>
          <w:highlight w:val="none"/>
        </w:rPr>
        <w:t>7.硕转博</w:t>
      </w:r>
    </w:p>
    <w:p w14:paraId="6B017FFC">
      <w:pPr>
        <w:spacing w:before="156" w:beforeLines="50" w:line="312"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硕转博学生，转博后需重新用博士学号办理电子学生交通卡，旧卡需办理退卡手续。</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C56666"/>
    <w:multiLevelType w:val="multilevel"/>
    <w:tmpl w:val="2EC5666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lMTU5NzAzN2UxZjQyNDgwOWM0MjZlYTU4YjRhMDkifQ=="/>
  </w:docVars>
  <w:rsids>
    <w:rsidRoot w:val="3F0F6CDE"/>
    <w:rsid w:val="0002518D"/>
    <w:rsid w:val="00076C15"/>
    <w:rsid w:val="0009548E"/>
    <w:rsid w:val="000A6322"/>
    <w:rsid w:val="000B6C71"/>
    <w:rsid w:val="000E5B9F"/>
    <w:rsid w:val="000F1556"/>
    <w:rsid w:val="00125246"/>
    <w:rsid w:val="00153921"/>
    <w:rsid w:val="0018328D"/>
    <w:rsid w:val="001E3057"/>
    <w:rsid w:val="00224DD1"/>
    <w:rsid w:val="002813D5"/>
    <w:rsid w:val="0029246E"/>
    <w:rsid w:val="00296C88"/>
    <w:rsid w:val="002A5979"/>
    <w:rsid w:val="00374D60"/>
    <w:rsid w:val="003E0B50"/>
    <w:rsid w:val="003F0B3B"/>
    <w:rsid w:val="00417109"/>
    <w:rsid w:val="004344B1"/>
    <w:rsid w:val="004744E1"/>
    <w:rsid w:val="004A0CBE"/>
    <w:rsid w:val="004C74F7"/>
    <w:rsid w:val="0051003E"/>
    <w:rsid w:val="00570676"/>
    <w:rsid w:val="00580CE4"/>
    <w:rsid w:val="00677E74"/>
    <w:rsid w:val="00746F95"/>
    <w:rsid w:val="008818DD"/>
    <w:rsid w:val="008A7EDF"/>
    <w:rsid w:val="008C7A56"/>
    <w:rsid w:val="009A1F05"/>
    <w:rsid w:val="00A50B22"/>
    <w:rsid w:val="00A93952"/>
    <w:rsid w:val="00AC1903"/>
    <w:rsid w:val="00B17C36"/>
    <w:rsid w:val="00B17C74"/>
    <w:rsid w:val="00B900F9"/>
    <w:rsid w:val="00C81D97"/>
    <w:rsid w:val="00CA4F8E"/>
    <w:rsid w:val="00CA7123"/>
    <w:rsid w:val="00CB138A"/>
    <w:rsid w:val="00D067B6"/>
    <w:rsid w:val="00DC5172"/>
    <w:rsid w:val="00E02EE0"/>
    <w:rsid w:val="00F044C8"/>
    <w:rsid w:val="00F225CB"/>
    <w:rsid w:val="00F56F01"/>
    <w:rsid w:val="00FA14BC"/>
    <w:rsid w:val="047F2E60"/>
    <w:rsid w:val="06C0220D"/>
    <w:rsid w:val="0B0B2B4E"/>
    <w:rsid w:val="0C8663C4"/>
    <w:rsid w:val="0D682F64"/>
    <w:rsid w:val="10B434F4"/>
    <w:rsid w:val="15333E45"/>
    <w:rsid w:val="15895388"/>
    <w:rsid w:val="194906D6"/>
    <w:rsid w:val="1A4854D5"/>
    <w:rsid w:val="1C336D89"/>
    <w:rsid w:val="1CF6084F"/>
    <w:rsid w:val="1DAF11C4"/>
    <w:rsid w:val="1ED94129"/>
    <w:rsid w:val="1F59377E"/>
    <w:rsid w:val="211C5E5E"/>
    <w:rsid w:val="23D941DC"/>
    <w:rsid w:val="2582044C"/>
    <w:rsid w:val="2A1279A4"/>
    <w:rsid w:val="2D6B1B0F"/>
    <w:rsid w:val="32C957DF"/>
    <w:rsid w:val="3AF86D4E"/>
    <w:rsid w:val="3B31058A"/>
    <w:rsid w:val="3F0F6CDE"/>
    <w:rsid w:val="43721636"/>
    <w:rsid w:val="45651A65"/>
    <w:rsid w:val="473A3F6A"/>
    <w:rsid w:val="48D9561F"/>
    <w:rsid w:val="4ABE2AD8"/>
    <w:rsid w:val="4D2F582F"/>
    <w:rsid w:val="4DAF7402"/>
    <w:rsid w:val="54F363EA"/>
    <w:rsid w:val="58C106A9"/>
    <w:rsid w:val="599E7A77"/>
    <w:rsid w:val="59BC7647"/>
    <w:rsid w:val="609A4358"/>
    <w:rsid w:val="61CF4B89"/>
    <w:rsid w:val="64F2562B"/>
    <w:rsid w:val="65BB267B"/>
    <w:rsid w:val="65CB4640"/>
    <w:rsid w:val="66D9095C"/>
    <w:rsid w:val="6A401060"/>
    <w:rsid w:val="6D031B69"/>
    <w:rsid w:val="6F024E2F"/>
    <w:rsid w:val="72131EB6"/>
    <w:rsid w:val="72365D0D"/>
    <w:rsid w:val="728E1C75"/>
    <w:rsid w:val="749331CE"/>
    <w:rsid w:val="752949C6"/>
    <w:rsid w:val="762F1696"/>
    <w:rsid w:val="76BA3DDD"/>
    <w:rsid w:val="76DC7890"/>
    <w:rsid w:val="78757E10"/>
    <w:rsid w:val="78C728B3"/>
    <w:rsid w:val="7CA65B0B"/>
    <w:rsid w:val="7EC1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340" w:after="330" w:line="576" w:lineRule="auto"/>
      <w:outlineLvl w:val="0"/>
    </w:pPr>
    <w:rPr>
      <w:b/>
      <w:kern w:val="44"/>
      <w:sz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annotation reference"/>
    <w:basedOn w:val="7"/>
    <w:unhideWhenUsed/>
    <w:qFormat/>
    <w:uiPriority w:val="99"/>
    <w:rPr>
      <w:sz w:val="21"/>
      <w:szCs w:val="21"/>
    </w:rPr>
  </w:style>
  <w:style w:type="paragraph" w:styleId="9">
    <w:name w:val="List Paragraph"/>
    <w:basedOn w:val="1"/>
    <w:qFormat/>
    <w:uiPriority w:val="34"/>
    <w:pPr>
      <w:ind w:firstLine="420" w:firstLineChars="200"/>
    </w:pPr>
  </w:style>
  <w:style w:type="character" w:customStyle="1" w:styleId="10">
    <w:name w:val="标题 1 字符"/>
    <w:link w:val="2"/>
    <w:qFormat/>
    <w:uiPriority w:val="0"/>
    <w:rPr>
      <w:b/>
      <w:kern w:val="44"/>
      <w:sz w:val="44"/>
    </w:rPr>
  </w:style>
  <w:style w:type="character" w:customStyle="1" w:styleId="11">
    <w:name w:val="页眉 字符"/>
    <w:basedOn w:val="7"/>
    <w:link w:val="4"/>
    <w:qFormat/>
    <w:uiPriority w:val="0"/>
    <w:rPr>
      <w:kern w:val="2"/>
      <w:sz w:val="18"/>
      <w:szCs w:val="18"/>
    </w:rPr>
  </w:style>
  <w:style w:type="character" w:customStyle="1" w:styleId="12">
    <w:name w:val="页脚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1132</Words>
  <Characters>1227</Characters>
  <Lines>9</Lines>
  <Paragraphs>2</Paragraphs>
  <TotalTime>2</TotalTime>
  <ScaleCrop>false</ScaleCrop>
  <LinksUpToDate>false</LinksUpToDate>
  <CharactersWithSpaces>1260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2025-10-20T07:52:00Z</dcterms:created>
  <dc:creator>玛雅</dc:creator>
  <cp:lastModifiedBy>张蕾</cp:lastModifiedBy>
  <dcterms:modified xsi:type="dcterms:W3CDTF">2026-10-08T02:23:55Z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438E59D670C243739C2712A2A72F2646</vt:lpwstr>
  </property>
  <property fmtid="{D5CDD505-2E9C-101B-9397-08002B2CF9AE}" pid="4" name="KSOTemplateDocerSaveRecord">
    <vt:lpwstr>eyJoZGlkIjoiMmFjYzNjMDczNzA2OTA3YTRjNjkyN2ZmMWIzYTU4MjYiLCJ1c2VySWQiOiI0MzYwODYyNzAifQ==</vt:lpwstr>
  </property>
</Properties>
</file>