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D3" w:rsidRDefault="008B1B79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学生班车乘车管理规范</w:t>
      </w:r>
    </w:p>
    <w:p w:rsidR="00E22CD3" w:rsidRDefault="00E22CD3"/>
    <w:p w:rsidR="00E22CD3" w:rsidRDefault="008B1B79" w:rsidP="005B1966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1、学生须凭本人的校园卡，经刷卡验证成功后方可乘坐班车，无校园卡或无法验证成功的学生不得乘车。</w:t>
      </w:r>
    </w:p>
    <w:p w:rsidR="005B1966" w:rsidRPr="005B1966" w:rsidRDefault="005B1966" w:rsidP="005B1966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、学生</w:t>
      </w:r>
      <w:r w:rsidRPr="005B1966">
        <w:rPr>
          <w:rFonts w:ascii="仿宋_GB2312" w:eastAsia="仿宋_GB2312" w:hAnsi="仿宋_GB2312" w:cs="仿宋_GB2312" w:hint="eastAsia"/>
          <w:sz w:val="28"/>
          <w:szCs w:val="28"/>
        </w:rPr>
        <w:t>乘坐班车时须出示健康码，健康宝绿码、核酸检测阴性1、2、3天，方可乘坐班车</w:t>
      </w:r>
      <w:r>
        <w:rPr>
          <w:rFonts w:ascii="仿宋_GB2312" w:eastAsia="仿宋_GB2312" w:hAnsi="仿宋_GB2312" w:cs="仿宋_GB2312" w:hint="eastAsia"/>
          <w:sz w:val="28"/>
          <w:szCs w:val="28"/>
        </w:rPr>
        <w:t>（校外各站点学生乘车时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还需要出示行程码，行程码7天内无京外记录的方可乘车，否则不能乘车）</w:t>
      </w:r>
      <w:r w:rsidRPr="005B1966">
        <w:rPr>
          <w:rFonts w:ascii="仿宋_GB2312" w:eastAsia="仿宋_GB2312" w:hAnsi="仿宋_GB2312" w:cs="仿宋_GB2312" w:hint="eastAsia"/>
          <w:sz w:val="28"/>
          <w:szCs w:val="28"/>
        </w:rPr>
        <w:t>。健康码显示异常或核酸检测阴性超过3天的不得乘坐班车</w:t>
      </w:r>
    </w:p>
    <w:p w:rsidR="00E22CD3" w:rsidRDefault="005B1966" w:rsidP="005B1966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 w:rsidR="008B1B79">
        <w:rPr>
          <w:rFonts w:ascii="仿宋_GB2312" w:eastAsia="仿宋_GB2312" w:hAnsi="仿宋_GB2312" w:cs="仿宋_GB2312" w:hint="eastAsia"/>
          <w:sz w:val="28"/>
          <w:szCs w:val="28"/>
        </w:rPr>
        <w:t>、学生乘坐班车时须全程戴口罩。司机有权拒绝不戴口罩人员乘车。</w:t>
      </w:r>
    </w:p>
    <w:p w:rsidR="00E22CD3" w:rsidRDefault="005B1966" w:rsidP="005B1966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 w:rsidR="008B1B79">
        <w:rPr>
          <w:rFonts w:ascii="仿宋_GB2312" w:eastAsia="仿宋_GB2312" w:hAnsi="仿宋_GB2312" w:cs="仿宋_GB2312" w:hint="eastAsia"/>
          <w:sz w:val="28"/>
          <w:szCs w:val="28"/>
        </w:rPr>
        <w:t>、学生乘坐班车上车前须检测体温，体温＜37.3℃方可乘坐班车。体温≥37.3℃的人员不要乘坐班车。</w:t>
      </w:r>
    </w:p>
    <w:p w:rsidR="00E22CD3" w:rsidRDefault="005B1966" w:rsidP="005B1966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</w:t>
      </w:r>
      <w:r w:rsidR="008B1B79">
        <w:rPr>
          <w:rFonts w:ascii="仿宋_GB2312" w:eastAsia="仿宋_GB2312" w:hAnsi="仿宋_GB2312" w:cs="仿宋_GB2312" w:hint="eastAsia"/>
          <w:sz w:val="28"/>
          <w:szCs w:val="28"/>
        </w:rPr>
        <w:t>、学生有</w:t>
      </w:r>
      <w:r w:rsidR="00AD2382" w:rsidRPr="00AD2382">
        <w:rPr>
          <w:rFonts w:ascii="仿宋_GB2312" w:eastAsia="仿宋_GB2312" w:hAnsi="仿宋_GB2312" w:cs="仿宋_GB2312" w:hint="eastAsia"/>
          <w:sz w:val="28"/>
          <w:szCs w:val="28"/>
        </w:rPr>
        <w:t>体温偏高、干咳、咽痛、乏力、鼻塞、流鼻涕、眼部结膜炎、肌肉疼痛、味觉改变、嗅觉改变、腹泻等症状的</w:t>
      </w:r>
      <w:r w:rsidR="008B1B79">
        <w:rPr>
          <w:rFonts w:ascii="仿宋_GB2312" w:eastAsia="仿宋_GB2312" w:hAnsi="仿宋_GB2312" w:cs="仿宋_GB2312" w:hint="eastAsia"/>
          <w:sz w:val="28"/>
          <w:szCs w:val="28"/>
        </w:rPr>
        <w:t>，不要乘坐班车。</w:t>
      </w:r>
    </w:p>
    <w:p w:rsidR="00E22CD3" w:rsidRDefault="005B1966" w:rsidP="005B1966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</w:t>
      </w:r>
      <w:r w:rsidR="008B1B79">
        <w:rPr>
          <w:rFonts w:ascii="仿宋_GB2312" w:eastAsia="仿宋_GB2312" w:hAnsi="仿宋_GB2312" w:cs="仿宋_GB2312" w:hint="eastAsia"/>
          <w:sz w:val="28"/>
          <w:szCs w:val="28"/>
        </w:rPr>
        <w:t>、如有晕车等乘车时易发生呕吐的，班车配有呕吐袋，请提前在驾驶员处领取。如发生呕吐，装有呕吐物的呕吐袋须丢入车上的密封式垃圾桶内，不得随意丢弃。</w:t>
      </w:r>
    </w:p>
    <w:p w:rsidR="00E22CD3" w:rsidRDefault="008B1B79" w:rsidP="005B1966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7、如乘车时打喷嚏、咳嗽等，请注意遮掩口鼻，使用过的纸巾等须丢入车上的密封式垃圾桶内，不得随意丢弃。</w:t>
      </w:r>
    </w:p>
    <w:p w:rsidR="00E22CD3" w:rsidRDefault="008B1B79" w:rsidP="005B1966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8、乘坐班车时禁止在车内吃东西。</w:t>
      </w:r>
    </w:p>
    <w:p w:rsidR="00E22CD3" w:rsidRDefault="008B1B79" w:rsidP="005B1966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9、非本校人员不得乘坐学生班车。</w:t>
      </w:r>
    </w:p>
    <w:p w:rsidR="00E22CD3" w:rsidRDefault="008B1B79" w:rsidP="005B1966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为确保学生乘车安全，请大家一定做好自身防护，及督促其他同乘人员做好防护。特殊时期需要大家共同努力，方能取得“抗疫”最终胜利，谢谢大家的理解。</w:t>
      </w:r>
    </w:p>
    <w:sectPr w:rsidR="00E22CD3" w:rsidSect="005B1966">
      <w:pgSz w:w="11906" w:h="16838"/>
      <w:pgMar w:top="1077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14" w:rsidRDefault="000E6B14" w:rsidP="00AD2382">
      <w:r>
        <w:separator/>
      </w:r>
    </w:p>
  </w:endnote>
  <w:endnote w:type="continuationSeparator" w:id="0">
    <w:p w:rsidR="000E6B14" w:rsidRDefault="000E6B14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14" w:rsidRDefault="000E6B14" w:rsidP="00AD2382">
      <w:r>
        <w:separator/>
      </w:r>
    </w:p>
  </w:footnote>
  <w:footnote w:type="continuationSeparator" w:id="0">
    <w:p w:rsidR="000E6B14" w:rsidRDefault="000E6B14" w:rsidP="00AD2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D3"/>
    <w:rsid w:val="000E6B14"/>
    <w:rsid w:val="005B1966"/>
    <w:rsid w:val="008B1B79"/>
    <w:rsid w:val="00AD2382"/>
    <w:rsid w:val="00E22CD3"/>
    <w:rsid w:val="447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06083"/>
  <w15:docId w15:val="{3208429A-6774-4B65-9CCC-45832601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D2382"/>
    <w:rPr>
      <w:kern w:val="2"/>
      <w:sz w:val="18"/>
      <w:szCs w:val="18"/>
    </w:rPr>
  </w:style>
  <w:style w:type="paragraph" w:styleId="a5">
    <w:name w:val="footer"/>
    <w:basedOn w:val="a"/>
    <w:link w:val="a6"/>
    <w:rsid w:val="00AD2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D2382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5B19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邢文波</cp:lastModifiedBy>
  <cp:revision>3</cp:revision>
  <dcterms:created xsi:type="dcterms:W3CDTF">2014-10-29T12:08:00Z</dcterms:created>
  <dcterms:modified xsi:type="dcterms:W3CDTF">2022-09-24T05:00:00Z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