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187F" w:rsidP="0084187F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中国科学院大学在职硕士专业学位工作流程图</w:t>
      </w:r>
    </w:p>
    <w:p w:rsidR="0084187F" w:rsidRDefault="001D78F9" w:rsidP="0084187F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/>
          <w:b/>
          <w:bCs/>
          <w:noProof/>
          <w:sz w:val="36"/>
        </w:rPr>
        <w:pict>
          <v:group id="_x0000_s2117" style="position:absolute;left:0;text-align:left;margin-left:-19.5pt;margin-top:17.75pt;width:477.9pt;height:716.6pt;z-index:251743232" coordorigin="1485,1830" coordsize="9558,14332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2103" type="#_x0000_t62" style="position:absolute;left:8760;top:2715;width:2130;height:885" adj="-14907,10397">
              <v:textbox style="mso-next-textbox:#_x0000_s2103">
                <w:txbxContent>
                  <w:p w:rsidR="00AA51C2" w:rsidRDefault="00A75CBB" w:rsidP="00AA51C2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报考资格须符合国务院学位办文件要求</w:t>
                    </w:r>
                  </w:p>
                </w:txbxContent>
              </v:textbox>
            </v:shape>
            <v:shape id="_x0000_s2105" type="#_x0000_t62" style="position:absolute;left:1485;top:4414;width:2085;height:1110" adj="33244,-4203">
              <v:textbox style="mso-next-textbox:#_x0000_s2105">
                <w:txbxContent>
                  <w:p w:rsidR="00961601" w:rsidRPr="00961601" w:rsidRDefault="00961601" w:rsidP="00961601">
                    <w:pPr>
                      <w:pStyle w:val="a6"/>
                      <w:rPr>
                        <w:rFonts w:ascii="宋体" w:hAnsi="宋体" w:hint="eastAsia"/>
                        <w:szCs w:val="18"/>
                      </w:rPr>
                    </w:pPr>
                    <w:r>
                      <w:rPr>
                        <w:rFonts w:hint="eastAsia"/>
                      </w:rPr>
                      <w:t>考生需提交</w:t>
                    </w:r>
                    <w:r w:rsidRPr="00961601">
                      <w:rPr>
                        <w:rFonts w:asciiTheme="minorEastAsia" w:eastAsiaTheme="minorEastAsia" w:hAnsiTheme="minorEastAsia" w:hint="eastAsia"/>
                        <w:szCs w:val="18"/>
                      </w:rPr>
                      <w:t>《第</w:t>
                    </w:r>
                    <w:r w:rsidRPr="00961601">
                      <w:rPr>
                        <w:rFonts w:ascii="宋体" w:hAnsi="宋体" w:hint="eastAsia"/>
                        <w:szCs w:val="18"/>
                      </w:rPr>
                      <w:t>二阶段考生情况登记表</w:t>
                    </w:r>
                    <w:r w:rsidRPr="00961601">
                      <w:rPr>
                        <w:rFonts w:asciiTheme="minorEastAsia" w:eastAsiaTheme="minorEastAsia" w:hAnsiTheme="minorEastAsia" w:hint="eastAsia"/>
                        <w:szCs w:val="18"/>
                      </w:rPr>
                      <w:t>》</w:t>
                    </w:r>
                    <w:r>
                      <w:rPr>
                        <w:rFonts w:asciiTheme="minorEastAsia" w:eastAsiaTheme="minorEastAsia" w:hAnsiTheme="minorEastAsia" w:hint="eastAsia"/>
                        <w:szCs w:val="18"/>
                      </w:rPr>
                      <w:t>及</w:t>
                    </w:r>
                    <w:r w:rsidRPr="00961601">
                      <w:rPr>
                        <w:rFonts w:ascii="宋体" w:hAnsi="宋体" w:hint="eastAsia"/>
                        <w:szCs w:val="18"/>
                      </w:rPr>
                      <w:t>相关业绩复印件</w:t>
                    </w:r>
                  </w:p>
                </w:txbxContent>
              </v:textbox>
            </v:shape>
            <v:shape id="_x0000_s2106" type="#_x0000_t62" style="position:absolute;left:8760;top:4668;width:2283;height:1414" adj="-13766,8173">
              <v:textbox style="mso-next-textbox:#_x0000_s2106">
                <w:txbxContent>
                  <w:p w:rsidR="00941CAA" w:rsidRDefault="00941CAA" w:rsidP="00941CAA">
                    <w:pPr>
                      <w:pStyle w:val="a6"/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录取之前，考生提交《资格审查表》及学位和毕业证书复印件，国科大对报考资格进行审查</w:t>
                    </w:r>
                    <w:r w:rsidR="00F02DD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2107" type="#_x0000_t62" style="position:absolute;left:1485;top:6514;width:2190;height:1106" adj="31956,14882">
              <v:textbox>
                <w:txbxContent>
                  <w:p w:rsidR="00941CAA" w:rsidRDefault="00941CAA" w:rsidP="00941CAA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一般在</w:t>
                    </w:r>
                    <w:r>
                      <w:rPr>
                        <w:rFonts w:hint="eastAsia"/>
                      </w:rPr>
                      <w:t>2-3</w:t>
                    </w:r>
                    <w:r>
                      <w:rPr>
                        <w:rFonts w:hint="eastAsia"/>
                      </w:rPr>
                      <w:t>年内完成培养方案规定的课程学习，并取得学分。</w:t>
                    </w:r>
                  </w:p>
                </w:txbxContent>
              </v:textbox>
            </v:shape>
            <v:shape id="_x0000_s2108" type="#_x0000_t62" style="position:absolute;left:8760;top:7260;width:2130;height:1200" adj="-14481,15210">
              <v:textbox>
                <w:txbxContent>
                  <w:p w:rsidR="00941CAA" w:rsidRDefault="00941CAA" w:rsidP="00941CAA">
                    <w:pPr>
                      <w:rPr>
                        <w:rFonts w:ascii="Calibri" w:eastAsia="宋体" w:hAnsi="Calibri" w:cs="Times New Roman" w:hint="eastAsia"/>
                        <w:sz w:val="18"/>
                      </w:rPr>
                    </w:pPr>
                    <w:r>
                      <w:rPr>
                        <w:rFonts w:ascii="Calibri" w:eastAsia="宋体" w:hAnsi="Calibri" w:cs="Times New Roman" w:hint="eastAsia"/>
                        <w:sz w:val="18"/>
                      </w:rPr>
                      <w:t>5</w:t>
                    </w:r>
                    <w:r>
                      <w:rPr>
                        <w:rFonts w:ascii="Calibri" w:eastAsia="宋体" w:hAnsi="Calibri" w:cs="Times New Roman" w:hint="eastAsia"/>
                        <w:sz w:val="18"/>
                      </w:rPr>
                      <w:t>学分，包括</w:t>
                    </w:r>
                    <w:r>
                      <w:rPr>
                        <w:rFonts w:hint="eastAsia"/>
                        <w:sz w:val="18"/>
                      </w:rPr>
                      <w:t>学位论文开题报告、</w:t>
                    </w:r>
                    <w:r>
                      <w:rPr>
                        <w:rFonts w:ascii="Calibri" w:eastAsia="宋体" w:hAnsi="Calibri" w:cs="Times New Roman" w:hint="eastAsia"/>
                        <w:sz w:val="18"/>
                      </w:rPr>
                      <w:t>中期考核和学术报告等。</w:t>
                    </w:r>
                  </w:p>
                </w:txbxContent>
              </v:textbox>
            </v:shape>
            <v:shape id="_x0000_s2111" type="#_x0000_t62" style="position:absolute;left:1485;top:2310;width:2040;height:1500" adj="33946,10210">
              <v:textbox style="mso-next-textbox:#_x0000_s2111">
                <w:txbxContent>
                  <w:p w:rsidR="002D3AD8" w:rsidRPr="00961601" w:rsidRDefault="00794429" w:rsidP="002D3AD8">
                    <w:pPr>
                      <w:pStyle w:val="a6"/>
                      <w:rPr>
                        <w:rFonts w:ascii="宋体" w:hAnsi="宋体" w:hint="eastAsia"/>
                        <w:szCs w:val="18"/>
                      </w:rPr>
                    </w:pPr>
                    <w:r>
                      <w:rPr>
                        <w:rFonts w:hint="eastAsia"/>
                      </w:rPr>
                      <w:t>报考人员通过教育部《在职联考管理信息平台》报名，现场确认，参加考试。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0" type="#_x0000_t176" style="position:absolute;left:4717;top:1830;width:2600;height:480;mso-width-relative:margin;mso-height-relative:margin" o:regroupid="1" strokeweight="1.5pt">
              <v:textbox>
                <w:txbxContent>
                  <w:p w:rsidR="0084187F" w:rsidRDefault="0084187F" w:rsidP="0084187F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国科大发布招生简章</w:t>
                    </w:r>
                  </w:p>
                </w:txbxContent>
              </v:textbox>
            </v:shape>
            <v:shape id="_x0000_s2052" type="#_x0000_t176" style="position:absolute;left:4717;top:4996;width:2600;height:525;mso-width-relative:margin;mso-height-relative:margin" o:regroupid="1" strokeweight="1.5pt">
              <v:textbox style="mso-next-textbox:#_x0000_s2052">
                <w:txbxContent>
                  <w:p w:rsidR="0084187F" w:rsidRDefault="0084187F" w:rsidP="0084187F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国科大</w:t>
                    </w:r>
                    <w:r w:rsidR="00087E0D">
                      <w:rPr>
                        <w:rFonts w:hint="eastAsia"/>
                      </w:rPr>
                      <w:t>公布</w:t>
                    </w:r>
                    <w:r w:rsidR="00D25431">
                      <w:rPr>
                        <w:rFonts w:hint="eastAsia"/>
                      </w:rPr>
                      <w:t>录取名单</w:t>
                    </w:r>
                  </w:p>
                </w:txbxContent>
              </v:textbox>
            </v:shape>
            <v:shape id="_x0000_s2053" type="#_x0000_t176" style="position:absolute;left:4717;top:2756;width:2600;height:679;mso-width-relative:margin;mso-height-relative:margin" o:regroupid="1" strokeweight="1.5pt">
              <v:textbox style="mso-next-textbox:#_x0000_s2053">
                <w:txbxContent>
                  <w:p w:rsidR="0084187F" w:rsidRDefault="0084187F" w:rsidP="00846E4E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报考人员报名参加全国统一联考</w:t>
                    </w:r>
                  </w:p>
                  <w:p w:rsidR="0084187F" w:rsidRPr="0084187F" w:rsidRDefault="0084187F" w:rsidP="0084187F"/>
                </w:txbxContent>
              </v:textbox>
            </v:shape>
            <v:shape id="_x0000_s2054" type="#_x0000_t176" style="position:absolute;left:4717;top:3900;width:2600;height:679;mso-width-relative:margin;mso-height-relative:margin" o:regroupid="1" strokeweight="1.5pt">
              <v:textbox style="mso-next-textbox:#_x0000_s2054">
                <w:txbxContent>
                  <w:p w:rsidR="00780D52" w:rsidRDefault="001A6346" w:rsidP="008C62FA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报考人员</w:t>
                    </w:r>
                    <w:r w:rsidR="0084187F">
                      <w:rPr>
                        <w:rFonts w:hint="eastAsia"/>
                      </w:rPr>
                      <w:t>参加</w:t>
                    </w:r>
                    <w:r w:rsidR="00780D52">
                      <w:rPr>
                        <w:rFonts w:hint="eastAsia"/>
                      </w:rPr>
                      <w:t>国科大</w:t>
                    </w:r>
                  </w:p>
                  <w:p w:rsidR="0084187F" w:rsidRDefault="00780D52" w:rsidP="008C62FA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专业</w:t>
                    </w:r>
                    <w:r w:rsidR="0084187F">
                      <w:rPr>
                        <w:rFonts w:hint="eastAsia"/>
                      </w:rPr>
                      <w:t>综合考试</w:t>
                    </w:r>
                    <w:r w:rsidR="00D25431">
                      <w:rPr>
                        <w:rFonts w:hint="eastAsia"/>
                      </w:rPr>
                      <w:t>和面试</w:t>
                    </w:r>
                  </w:p>
                </w:txbxContent>
              </v:textbox>
            </v:shape>
            <v:shape id="_x0000_s2055" type="#_x0000_t176" style="position:absolute;left:4717;top:7879;width:2600;height:495;mso-width-relative:margin;mso-height-relative:margin" o:regroupid="1" strokeweight="1.5pt">
              <v:textbox style="mso-next-textbox:#_x0000_s2055">
                <w:txbxContent>
                  <w:p w:rsidR="00D25431" w:rsidRDefault="001A6346" w:rsidP="00D2543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学生完成必修环节</w:t>
                    </w:r>
                  </w:p>
                </w:txbxContent>
              </v:textbox>
            </v:shape>
            <v:shape id="_x0000_s2056" type="#_x0000_t176" style="position:absolute;left:4717;top:6004;width:2600;height:510;mso-width-relative:margin;mso-height-relative:margin" o:regroupid="1" strokeweight="1.5pt">
              <v:textbox style="mso-next-textbox:#_x0000_s2056">
                <w:txbxContent>
                  <w:p w:rsidR="00D25431" w:rsidRDefault="001A6346" w:rsidP="00D2543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新生入学报到</w:t>
                    </w:r>
                    <w:r w:rsidR="00D34C99"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注册</w:t>
                    </w:r>
                  </w:p>
                </w:txbxContent>
              </v:textbox>
            </v:shape>
            <v:shape id="_x0000_s2057" type="#_x0000_t176" style="position:absolute;left:4717;top:6949;width:2600;height:540;mso-width-relative:margin;mso-height-relative:margin" o:regroupid="1" strokeweight="1.5pt">
              <v:textbox style="mso-next-textbox:#_x0000_s2057">
                <w:txbxContent>
                  <w:p w:rsidR="00D25431" w:rsidRDefault="001A6346" w:rsidP="00D2543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学生完成课程学习</w:t>
                    </w:r>
                  </w:p>
                </w:txbxContent>
              </v:textbox>
            </v:shape>
            <v:line id="_x0000_s2090" style="position:absolute" from="6030,2310" to="6030,2756" o:regroupid="1">
              <v:stroke endarrow="block"/>
            </v:line>
            <v:line id="_x0000_s2091" style="position:absolute" from="6030,3435" to="6030,3900" o:regroupid="1">
              <v:stroke endarrow="block"/>
            </v:line>
            <v:line id="_x0000_s2092" style="position:absolute" from="6030,4579" to="6030,4969" o:regroupid="1">
              <v:stroke endarrow="block"/>
            </v:line>
            <v:line id="_x0000_s2093" style="position:absolute" from="6030,7489" to="6030,7879" o:regroupid="1">
              <v:stroke endarrow="block"/>
            </v:line>
            <v:line id="_x0000_s2094" style="position:absolute" from="6030,6514" to="6030,6949" o:regroupid="1">
              <v:stroke endarrow="block"/>
            </v:line>
            <v:line id="_x0000_s2095" style="position:absolute" from="6030,5524" to="6030,6004" o:regroupid="1">
              <v:stroke endarrow="block"/>
            </v:line>
            <v:line id="_x0000_s2096" style="position:absolute" from="6030,8359" to="6030,8794" o:regroupid="1">
              <v:stroke endarrow="block"/>
            </v:line>
            <v:line id="_x0000_s2097" style="position:absolute" from="6030,9304" to="6030,9671" o:regroupid="1">
              <v:stroke endarrow="block"/>
            </v:line>
            <v:shape id="_x0000_s2113" type="#_x0000_t176" style="position:absolute;left:4717;top:8761;width:2600;height:540;mso-width-relative:margin;mso-height-relative:margin" strokeweight="1.5pt">
              <v:textbox style="mso-next-textbox:#_x0000_s2113">
                <w:txbxContent>
                  <w:p w:rsidR="004425C7" w:rsidRDefault="004425C7" w:rsidP="004425C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国科大对学生中期筛选</w:t>
                    </w:r>
                  </w:p>
                </w:txbxContent>
              </v:textbox>
            </v:shape>
            <v:shape id="_x0000_s2114" type="#_x0000_t62" style="position:absolute;left:1485;top:8460;width:2190;height:1455" adj="31572,9427">
              <v:textbox style="mso-next-textbox:#_x0000_s2114">
                <w:txbxContent>
                  <w:p w:rsidR="004425C7" w:rsidRDefault="00F02DDC" w:rsidP="004425C7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课程结束后，审核学生的</w:t>
                    </w:r>
                    <w:r w:rsidR="004425C7">
                      <w:rPr>
                        <w:rFonts w:hint="eastAsia"/>
                        <w:sz w:val="18"/>
                      </w:rPr>
                      <w:t>学业及思想政治表现。筛选未通过者，终止培养。</w:t>
                    </w:r>
                  </w:p>
                </w:txbxContent>
              </v:textbox>
            </v:shape>
            <v:shape id="_x0000_s2109" type="#_x0000_t62" style="position:absolute;left:8760;top:9671;width:1905;height:566" o:regroupid="2" adj="-16872,9350">
              <v:textbox style="mso-next-textbox:#_x0000_s2109">
                <w:txbxContent>
                  <w:p w:rsidR="008979ED" w:rsidRDefault="008979ED" w:rsidP="008979ED">
                    <w:pPr>
                      <w:jc w:val="center"/>
                      <w:rPr>
                        <w:rFonts w:ascii="Calibri" w:eastAsia="宋体" w:hAnsi="Calibri" w:cs="Times New Roman"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须经导师审核</w:t>
                    </w:r>
                  </w:p>
                </w:txbxContent>
              </v:textbox>
            </v:shape>
            <v:shape id="_x0000_s2058" type="#_x0000_t176" style="position:absolute;left:4717;top:12368;width:2600;height:690;mso-width-relative:margin;mso-height-relative:margin" o:regroupid="2" strokeweight="1.5pt">
              <v:textbox style="mso-next-textbox:#_x0000_s2058">
                <w:txbxContent>
                  <w:p w:rsidR="00087E0D" w:rsidRPr="00846E4E" w:rsidRDefault="00A9721C" w:rsidP="00846E4E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培养单位学位评定委员会对</w:t>
                    </w:r>
                    <w:r w:rsidR="00846E4E">
                      <w:rPr>
                        <w:rFonts w:hint="eastAsia"/>
                      </w:rPr>
                      <w:t>学位初审</w:t>
                    </w:r>
                  </w:p>
                </w:txbxContent>
              </v:textbox>
            </v:shape>
            <v:shape id="_x0000_s2059" type="#_x0000_t176" style="position:absolute;left:4717;top:9668;width:2600;height:510;mso-width-relative:margin;mso-height-relative:margin" o:regroupid="2" strokeweight="1.5pt">
              <v:textbox style="mso-next-textbox:#_x0000_s2059">
                <w:txbxContent>
                  <w:p w:rsidR="00087E0D" w:rsidRDefault="00087E0D" w:rsidP="00087E0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学生</w:t>
                    </w:r>
                    <w:r w:rsidR="001A45B8">
                      <w:rPr>
                        <w:rFonts w:hint="eastAsia"/>
                      </w:rPr>
                      <w:t>提交学位论文</w:t>
                    </w:r>
                  </w:p>
                </w:txbxContent>
              </v:textbox>
            </v:shape>
            <v:shape id="_x0000_s2060" type="#_x0000_t176" style="position:absolute;left:4717;top:10598;width:2600;height:457;mso-width-relative:margin;mso-height-relative:margin" o:regroupid="2" strokeweight="1.5pt">
              <v:textbox style="mso-next-textbox:#_x0000_s2060">
                <w:txbxContent>
                  <w:p w:rsidR="00087E0D" w:rsidRDefault="00EE45B2" w:rsidP="00846E4E">
                    <w:pPr>
                      <w:spacing w:line="240" w:lineRule="exac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培养单位</w:t>
                    </w:r>
                    <w:r w:rsidR="001A45B8">
                      <w:rPr>
                        <w:rFonts w:hint="eastAsia"/>
                      </w:rPr>
                      <w:t>组织论文评阅</w:t>
                    </w:r>
                  </w:p>
                </w:txbxContent>
              </v:textbox>
            </v:shape>
            <v:shape id="_x0000_s2061" type="#_x0000_t176" style="position:absolute;left:4717;top:11521;width:2600;height:457;mso-width-relative:margin;mso-height-relative:margin" o:regroupid="2" strokeweight="1.5pt">
              <v:textbox style="mso-next-textbox:#_x0000_s2061">
                <w:txbxContent>
                  <w:p w:rsidR="00087E0D" w:rsidRPr="001A45B8" w:rsidRDefault="00EE45B2" w:rsidP="00EE45B2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培养单位</w:t>
                    </w:r>
                    <w:r w:rsidR="001A45B8">
                      <w:rPr>
                        <w:rFonts w:hint="eastAsia"/>
                      </w:rPr>
                      <w:t>组织论文答辩</w:t>
                    </w:r>
                  </w:p>
                </w:txbxContent>
              </v:textbox>
            </v:shape>
            <v:shape id="_x0000_s2062" type="#_x0000_t176" style="position:absolute;left:4717;top:13448;width:2600;height:690;mso-width-relative:margin;mso-height-relative:margin" o:regroupid="2" strokeweight="1.5pt">
              <v:textbox style="mso-next-textbox:#_x0000_s2062">
                <w:txbxContent>
                  <w:p w:rsidR="00846E4E" w:rsidRPr="00846E4E" w:rsidRDefault="00846E4E" w:rsidP="00846E4E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国科大学科群</w:t>
                    </w:r>
                    <w:r w:rsidR="00A9721C">
                      <w:rPr>
                        <w:rFonts w:hint="eastAsia"/>
                      </w:rPr>
                      <w:t>学位评定委员会</w:t>
                    </w:r>
                    <w:r>
                      <w:rPr>
                        <w:rFonts w:hint="eastAsia"/>
                      </w:rPr>
                      <w:t>评审</w:t>
                    </w:r>
                  </w:p>
                </w:txbxContent>
              </v:textbox>
            </v:shape>
            <v:shape id="_x0000_s2063" type="#_x0000_t176" style="position:absolute;left:4717;top:14520;width:2600;height:720;mso-width-relative:margin;mso-height-relative:margin" o:regroupid="2" strokeweight="1.5pt">
              <v:textbox style="mso-next-textbox:#_x0000_s2063">
                <w:txbxContent>
                  <w:p w:rsidR="00846E4E" w:rsidRPr="00846E4E" w:rsidRDefault="00846E4E" w:rsidP="00846E4E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国科大学位评定委员会</w:t>
                    </w:r>
                    <w:r w:rsidR="00A9721C">
                      <w:rPr>
                        <w:rFonts w:hint="eastAsia"/>
                      </w:rPr>
                      <w:t>对</w:t>
                    </w:r>
                    <w:r>
                      <w:rPr>
                        <w:rFonts w:hint="eastAsia"/>
                      </w:rPr>
                      <w:t>学位终审</w:t>
                    </w:r>
                  </w:p>
                  <w:p w:rsidR="00846E4E" w:rsidRPr="00846E4E" w:rsidRDefault="00846E4E" w:rsidP="00846E4E"/>
                </w:txbxContent>
              </v:textbox>
            </v:shape>
            <v:shape id="_x0000_s2064" type="#_x0000_t176" style="position:absolute;left:4717;top:15630;width:2600;height:532;mso-width-relative:margin;mso-height-relative:margin" o:regroupid="2" strokeweight="1.5pt">
              <v:textbox style="mso-next-textbox:#_x0000_s2064">
                <w:txbxContent>
                  <w:p w:rsidR="00846E4E" w:rsidRDefault="00846E4E" w:rsidP="00846E4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颁发学位证书</w:t>
                    </w:r>
                  </w:p>
                </w:txbxContent>
              </v:textbox>
            </v:shape>
            <v:line id="_x0000_s2098" style="position:absolute" from="6030,11978" to="6030,12368" o:regroupid="2">
              <v:stroke endarrow="block"/>
            </v:line>
            <v:line id="_x0000_s2099" style="position:absolute" from="6030,11086" to="6030,11521" o:regroupid="2">
              <v:stroke endarrow="block"/>
            </v:line>
            <v:line id="_x0000_s2100" style="position:absolute" from="6030,13058" to="6030,13448" o:regroupid="2">
              <v:stroke endarrow="block"/>
            </v:line>
            <v:line id="_x0000_s2101" style="position:absolute" from="6030,14138" to="6030,14520" o:regroupid="2">
              <v:stroke endarrow="block"/>
            </v:line>
            <v:line id="_x0000_s2102" style="position:absolute" from="6030,15240" to="6030,15630" o:regroupid="2">
              <v:stroke endarrow="block"/>
            </v:line>
            <v:line id="_x0000_s2115" style="position:absolute" from="6030,10181" to="6030,10598">
              <v:stroke endarrow="block"/>
            </v:line>
          </v:group>
        </w:pict>
      </w:r>
    </w:p>
    <w:p w:rsidR="0084187F" w:rsidRDefault="0084187F" w:rsidP="0084187F">
      <w:pPr>
        <w:jc w:val="center"/>
        <w:rPr>
          <w:rFonts w:hint="eastAsia"/>
        </w:rPr>
      </w:pPr>
    </w:p>
    <w:sectPr w:rsidR="0084187F" w:rsidSect="00EC0E66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16" w:rsidRDefault="00C55916" w:rsidP="0084187F">
      <w:r>
        <w:separator/>
      </w:r>
    </w:p>
  </w:endnote>
  <w:endnote w:type="continuationSeparator" w:id="1">
    <w:p w:rsidR="00C55916" w:rsidRDefault="00C55916" w:rsidP="0084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16" w:rsidRDefault="00C55916" w:rsidP="0084187F">
      <w:r>
        <w:separator/>
      </w:r>
    </w:p>
  </w:footnote>
  <w:footnote w:type="continuationSeparator" w:id="1">
    <w:p w:rsidR="00C55916" w:rsidRDefault="00C55916" w:rsidP="00841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87F"/>
    <w:rsid w:val="000056D2"/>
    <w:rsid w:val="00014742"/>
    <w:rsid w:val="00072D1A"/>
    <w:rsid w:val="00087E0D"/>
    <w:rsid w:val="001A45B8"/>
    <w:rsid w:val="001A6346"/>
    <w:rsid w:val="001D78F9"/>
    <w:rsid w:val="002D3AD8"/>
    <w:rsid w:val="002F1DAF"/>
    <w:rsid w:val="004425C7"/>
    <w:rsid w:val="00582EAD"/>
    <w:rsid w:val="00746C01"/>
    <w:rsid w:val="007603FA"/>
    <w:rsid w:val="00780D52"/>
    <w:rsid w:val="00794429"/>
    <w:rsid w:val="007B4E4C"/>
    <w:rsid w:val="0084187F"/>
    <w:rsid w:val="00846E4E"/>
    <w:rsid w:val="008979ED"/>
    <w:rsid w:val="008C62FA"/>
    <w:rsid w:val="008E7458"/>
    <w:rsid w:val="00941CAA"/>
    <w:rsid w:val="00961601"/>
    <w:rsid w:val="009C557A"/>
    <w:rsid w:val="009E5B79"/>
    <w:rsid w:val="009E7E90"/>
    <w:rsid w:val="00A521F2"/>
    <w:rsid w:val="00A75CBB"/>
    <w:rsid w:val="00A9721C"/>
    <w:rsid w:val="00AA51C2"/>
    <w:rsid w:val="00AE41C7"/>
    <w:rsid w:val="00AF5D02"/>
    <w:rsid w:val="00B113C2"/>
    <w:rsid w:val="00B128D5"/>
    <w:rsid w:val="00C55916"/>
    <w:rsid w:val="00C71E60"/>
    <w:rsid w:val="00D25431"/>
    <w:rsid w:val="00D34C99"/>
    <w:rsid w:val="00DC6EF9"/>
    <w:rsid w:val="00DE0B9E"/>
    <w:rsid w:val="00DF0E5F"/>
    <w:rsid w:val="00EC0E66"/>
    <w:rsid w:val="00EE45B2"/>
    <w:rsid w:val="00F02DDC"/>
    <w:rsid w:val="00F338B2"/>
    <w:rsid w:val="00F5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allout" idref="#_x0000_s2106"/>
        <o:r id="V:Rule2" type="callout" idref="#_x0000_s2107"/>
        <o:r id="V:Rule3" type="callout" idref="#_x0000_s2108"/>
        <o:r id="V:Rule4" type="callout" idref="#_x0000_s2109"/>
        <o:r id="V:Rule6" type="callout" idref="#_x0000_s2114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8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18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187F"/>
    <w:rPr>
      <w:sz w:val="18"/>
      <w:szCs w:val="18"/>
    </w:rPr>
  </w:style>
  <w:style w:type="paragraph" w:styleId="a6">
    <w:name w:val="Body Text"/>
    <w:basedOn w:val="a"/>
    <w:link w:val="Char2"/>
    <w:semiHidden/>
    <w:rsid w:val="00AA51C2"/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正文文本 Char"/>
    <w:basedOn w:val="a0"/>
    <w:link w:val="a6"/>
    <w:semiHidden/>
    <w:rsid w:val="00AA51C2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A5D56-9743-4C25-B9E0-E1C3CBCCCBEE}"/>
</file>

<file path=customXml/itemProps2.xml><?xml version="1.0" encoding="utf-8"?>
<ds:datastoreItem xmlns:ds="http://schemas.openxmlformats.org/officeDocument/2006/customXml" ds:itemID="{C088A06F-AF36-4A3D-9AEB-293FB37D5297}"/>
</file>

<file path=customXml/itemProps3.xml><?xml version="1.0" encoding="utf-8"?>
<ds:datastoreItem xmlns:ds="http://schemas.openxmlformats.org/officeDocument/2006/customXml" ds:itemID="{038F6CCA-C615-4286-8279-46506352A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</Words>
  <Characters>21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47</cp:revision>
  <dcterms:created xsi:type="dcterms:W3CDTF">2014-03-14T00:43:00Z</dcterms:created>
  <dcterms:modified xsi:type="dcterms:W3CDTF">2014-03-14T04:56:00Z</dcterms:modified>
</cp:coreProperties>
</file>