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4399" w14:textId="77777777" w:rsidR="00712BEB" w:rsidRDefault="00000000">
      <w:pPr>
        <w:adjustRightInd w:val="0"/>
        <w:snapToGrid w:val="0"/>
        <w:spacing w:line="560" w:lineRule="exact"/>
        <w:rPr>
          <w:rFonts w:eastAsia="仿宋_GB2312"/>
          <w:bCs/>
          <w:sz w:val="32"/>
          <w:szCs w:val="32"/>
        </w:rPr>
      </w:pPr>
      <w:r>
        <w:rPr>
          <w:rFonts w:eastAsia="仿宋_GB2312" w:hint="eastAsia"/>
          <w:bCs/>
          <w:sz w:val="32"/>
          <w:szCs w:val="32"/>
        </w:rPr>
        <w:t>附件</w:t>
      </w:r>
      <w:r>
        <w:rPr>
          <w:rFonts w:eastAsia="仿宋_GB2312" w:hint="eastAsia"/>
          <w:bCs/>
          <w:sz w:val="32"/>
          <w:szCs w:val="32"/>
        </w:rPr>
        <w:t>6</w:t>
      </w:r>
    </w:p>
    <w:p w14:paraId="5DEEBB74" w14:textId="77777777" w:rsidR="00712BEB" w:rsidRDefault="00712BEB">
      <w:pPr>
        <w:adjustRightInd w:val="0"/>
        <w:snapToGrid w:val="0"/>
        <w:spacing w:line="560" w:lineRule="exact"/>
        <w:rPr>
          <w:rFonts w:eastAsia="仿宋_GB2312"/>
          <w:bCs/>
          <w:sz w:val="32"/>
          <w:szCs w:val="32"/>
        </w:rPr>
      </w:pPr>
    </w:p>
    <w:p w14:paraId="4B14FB8B" w14:textId="77777777" w:rsidR="00712BEB" w:rsidRPr="00BC6F23" w:rsidRDefault="00000000">
      <w:pPr>
        <w:spacing w:line="700" w:lineRule="exact"/>
        <w:jc w:val="center"/>
        <w:rPr>
          <w:rFonts w:ascii="黑体" w:eastAsia="黑体" w:hAnsi="黑体" w:hint="eastAsia"/>
          <w:sz w:val="44"/>
          <w:szCs w:val="32"/>
        </w:rPr>
      </w:pPr>
      <w:r w:rsidRPr="00BC6F23">
        <w:rPr>
          <w:rFonts w:ascii="黑体" w:eastAsia="黑体" w:hAnsi="黑体"/>
          <w:sz w:val="44"/>
          <w:szCs w:val="32"/>
        </w:rPr>
        <w:t>关于举办</w:t>
      </w:r>
      <w:r w:rsidRPr="00BC6F23">
        <w:rPr>
          <w:rFonts w:ascii="黑体" w:eastAsia="黑体" w:hAnsi="黑体" w:hint="eastAsia"/>
          <w:sz w:val="44"/>
          <w:szCs w:val="32"/>
        </w:rPr>
        <w:t>“青创北京”2</w:t>
      </w:r>
      <w:r w:rsidRPr="00BC6F23">
        <w:rPr>
          <w:rFonts w:ascii="黑体" w:eastAsia="黑体" w:hAnsi="黑体"/>
          <w:sz w:val="44"/>
          <w:szCs w:val="32"/>
        </w:rPr>
        <w:t>02</w:t>
      </w:r>
      <w:r w:rsidRPr="00BC6F23">
        <w:rPr>
          <w:rFonts w:ascii="黑体" w:eastAsia="黑体" w:hAnsi="黑体" w:hint="eastAsia"/>
          <w:sz w:val="44"/>
          <w:szCs w:val="32"/>
        </w:rPr>
        <w:t>5年“挑战杯”</w:t>
      </w:r>
    </w:p>
    <w:p w14:paraId="1012AC7D" w14:textId="77777777" w:rsidR="00712BEB" w:rsidRPr="00BC6F23" w:rsidRDefault="00000000">
      <w:pPr>
        <w:spacing w:line="700" w:lineRule="exact"/>
        <w:jc w:val="center"/>
        <w:rPr>
          <w:rFonts w:ascii="黑体" w:eastAsia="黑体" w:hAnsi="黑体" w:hint="eastAsia"/>
          <w:sz w:val="44"/>
          <w:szCs w:val="32"/>
        </w:rPr>
      </w:pPr>
      <w:r w:rsidRPr="00BC6F23">
        <w:rPr>
          <w:rFonts w:ascii="黑体" w:eastAsia="黑体" w:hAnsi="黑体" w:hint="eastAsia"/>
          <w:sz w:val="44"/>
          <w:szCs w:val="32"/>
        </w:rPr>
        <w:t>首都大学生课外学术科技作品竞赛</w:t>
      </w:r>
      <w:bookmarkStart w:id="0" w:name="OLE_LINK1"/>
      <w:bookmarkStart w:id="1" w:name="OLE_LINK2"/>
    </w:p>
    <w:p w14:paraId="2334F3FA" w14:textId="77777777" w:rsidR="00712BEB" w:rsidRPr="00BC6F23" w:rsidRDefault="00000000">
      <w:pPr>
        <w:spacing w:line="700" w:lineRule="exact"/>
        <w:jc w:val="center"/>
        <w:rPr>
          <w:rFonts w:ascii="黑体" w:eastAsia="黑体" w:hAnsi="黑体" w:hint="eastAsia"/>
          <w:sz w:val="44"/>
          <w:szCs w:val="32"/>
        </w:rPr>
      </w:pPr>
      <w:r w:rsidRPr="00BC6F23">
        <w:rPr>
          <w:rFonts w:ascii="黑体" w:eastAsia="黑体" w:hAnsi="黑体" w:hint="eastAsia"/>
          <w:sz w:val="44"/>
          <w:szCs w:val="32"/>
        </w:rPr>
        <w:t>“青聚AI”人工智能+专项赛</w:t>
      </w:r>
      <w:bookmarkEnd w:id="0"/>
      <w:bookmarkEnd w:id="1"/>
      <w:r w:rsidRPr="00BC6F23">
        <w:rPr>
          <w:rFonts w:ascii="黑体" w:eastAsia="黑体" w:hAnsi="黑体" w:hint="eastAsia"/>
          <w:sz w:val="44"/>
          <w:szCs w:val="32"/>
        </w:rPr>
        <w:t>的通知</w:t>
      </w:r>
    </w:p>
    <w:p w14:paraId="36AA3AD9" w14:textId="77777777" w:rsidR="00712BEB" w:rsidRDefault="00712BEB">
      <w:pPr>
        <w:spacing w:line="560" w:lineRule="exact"/>
        <w:ind w:firstLine="570"/>
        <w:rPr>
          <w:rFonts w:ascii="仿宋_GB2312" w:eastAsia="仿宋_GB2312" w:hAnsi="仿宋" w:hint="eastAsia"/>
          <w:bCs/>
          <w:sz w:val="32"/>
          <w:szCs w:val="32"/>
        </w:rPr>
      </w:pPr>
    </w:p>
    <w:p w14:paraId="41808F31" w14:textId="77777777" w:rsidR="00712BEB" w:rsidRPr="00BC6F23" w:rsidRDefault="00000000">
      <w:pPr>
        <w:spacing w:line="560" w:lineRule="exact"/>
        <w:ind w:firstLine="570"/>
        <w:rPr>
          <w:rFonts w:ascii="仿宋" w:eastAsia="仿宋" w:hAnsi="仿宋" w:hint="eastAsia"/>
          <w:bCs/>
          <w:sz w:val="32"/>
          <w:szCs w:val="32"/>
        </w:rPr>
      </w:pPr>
      <w:r w:rsidRPr="00BC6F23">
        <w:rPr>
          <w:rFonts w:ascii="仿宋" w:eastAsia="仿宋" w:hAnsi="仿宋" w:hint="eastAsia"/>
          <w:bCs/>
          <w:sz w:val="32"/>
          <w:szCs w:val="32"/>
        </w:rPr>
        <w:t>拟在“青创北京”2</w:t>
      </w:r>
      <w:r w:rsidRPr="00BC6F23">
        <w:rPr>
          <w:rFonts w:ascii="仿宋" w:eastAsia="仿宋" w:hAnsi="仿宋"/>
          <w:bCs/>
          <w:sz w:val="32"/>
          <w:szCs w:val="32"/>
        </w:rPr>
        <w:t>02</w:t>
      </w:r>
      <w:r w:rsidRPr="00BC6F23">
        <w:rPr>
          <w:rFonts w:ascii="仿宋" w:eastAsia="仿宋" w:hAnsi="仿宋" w:hint="eastAsia"/>
          <w:bCs/>
          <w:sz w:val="32"/>
          <w:szCs w:val="32"/>
        </w:rPr>
        <w:t>5年“挑战杯”首都大学生课外学术科技作品竞赛主框架下举办“青聚AI”人工智能+专项赛，现将有关事宜通知如下。</w:t>
      </w:r>
    </w:p>
    <w:p w14:paraId="2F2AC13D" w14:textId="77777777" w:rsidR="00712BEB" w:rsidRDefault="00000000">
      <w:pPr>
        <w:spacing w:line="560" w:lineRule="exact"/>
        <w:ind w:firstLine="570"/>
        <w:rPr>
          <w:rFonts w:ascii="黑体" w:eastAsia="黑体" w:hAnsi="黑体" w:hint="eastAsia"/>
          <w:sz w:val="32"/>
          <w:szCs w:val="32"/>
        </w:rPr>
      </w:pPr>
      <w:r>
        <w:rPr>
          <w:rFonts w:ascii="黑体" w:eastAsia="黑体" w:hAnsi="黑体" w:hint="eastAsia"/>
          <w:sz w:val="32"/>
          <w:szCs w:val="32"/>
        </w:rPr>
        <w:t>一、参赛对象</w:t>
      </w:r>
    </w:p>
    <w:p w14:paraId="1E757C06"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2025年6月1日以前正式注册的国内全日制非成人教育的各类高等院校在校专科生、本科生、硕士研究生和博士研究生（均不含在职研究生）均可申报作品参赛，以个人或团队形式参赛均可，每个团队不超过10人（</w:t>
      </w:r>
      <w:proofErr w:type="gramStart"/>
      <w:r w:rsidRPr="00BC6F23">
        <w:rPr>
          <w:rFonts w:ascii="仿宋" w:eastAsia="仿宋" w:hAnsi="仿宋" w:hint="eastAsia"/>
          <w:sz w:val="32"/>
          <w:szCs w:val="32"/>
        </w:rPr>
        <w:t>含作品</w:t>
      </w:r>
      <w:proofErr w:type="gramEnd"/>
      <w:r w:rsidRPr="00BC6F23">
        <w:rPr>
          <w:rFonts w:ascii="仿宋" w:eastAsia="仿宋" w:hAnsi="仿宋" w:hint="eastAsia"/>
          <w:sz w:val="32"/>
          <w:szCs w:val="32"/>
        </w:rPr>
        <w:t>申报者），每件作品可由不超过3名教师指导完成。按照学历最高的参赛成员划分至专科组、本科组、硕士组和博士组分开评审。可以跨专业、跨校、跨地域组队。参赛人员年龄在40周岁以下，即1985年6月1日（含）以后出生。</w:t>
      </w:r>
    </w:p>
    <w:p w14:paraId="3F60F449"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本校硕博连读生（</w:t>
      </w:r>
      <w:proofErr w:type="gramStart"/>
      <w:r w:rsidRPr="00BC6F23">
        <w:rPr>
          <w:rFonts w:ascii="仿宋" w:eastAsia="仿宋" w:hAnsi="仿宋" w:hint="eastAsia"/>
          <w:sz w:val="32"/>
          <w:szCs w:val="32"/>
        </w:rPr>
        <w:t>直博生</w:t>
      </w:r>
      <w:proofErr w:type="gramEnd"/>
      <w:r w:rsidRPr="00BC6F23">
        <w:rPr>
          <w:rFonts w:ascii="仿宋" w:eastAsia="仿宋" w:hAnsi="仿宋" w:hint="eastAsia"/>
          <w:sz w:val="32"/>
          <w:szCs w:val="32"/>
        </w:rPr>
        <w:t>）若在2025年6月1日以前未通过博士资格考试的，按硕士生学历申报作品，若通过，则按博士生学历申报作品。没有实行资格考试制度的学校，按照前两年为硕士、后续为博士学历申报作品。</w:t>
      </w:r>
      <w:proofErr w:type="gramStart"/>
      <w:r w:rsidRPr="00BC6F23">
        <w:rPr>
          <w:rFonts w:ascii="仿宋" w:eastAsia="仿宋" w:hAnsi="仿宋" w:hint="eastAsia"/>
          <w:sz w:val="32"/>
          <w:szCs w:val="32"/>
        </w:rPr>
        <w:t>本硕博</w:t>
      </w:r>
      <w:proofErr w:type="gramEnd"/>
      <w:r w:rsidRPr="00BC6F23">
        <w:rPr>
          <w:rFonts w:ascii="仿宋" w:eastAsia="仿宋" w:hAnsi="仿宋" w:hint="eastAsia"/>
          <w:sz w:val="32"/>
          <w:szCs w:val="32"/>
        </w:rPr>
        <w:t>连读生，按照四年、二年及后续分别对应本、硕、博申报。</w:t>
      </w:r>
    </w:p>
    <w:p w14:paraId="323C6ED2" w14:textId="77777777" w:rsidR="00712BEB" w:rsidRDefault="00000000">
      <w:pPr>
        <w:adjustRightInd w:val="0"/>
        <w:snapToGrid w:val="0"/>
        <w:spacing w:line="560" w:lineRule="exact"/>
        <w:ind w:firstLineChars="200" w:firstLine="640"/>
        <w:textAlignment w:val="baseline"/>
        <w:rPr>
          <w:rFonts w:eastAsia="仿宋_GB2312"/>
          <w:sz w:val="32"/>
          <w:szCs w:val="32"/>
        </w:rPr>
      </w:pPr>
      <w:r w:rsidRPr="00BC6F23">
        <w:rPr>
          <w:rFonts w:ascii="仿宋" w:eastAsia="仿宋" w:hAnsi="仿宋" w:hint="eastAsia"/>
          <w:sz w:val="32"/>
          <w:szCs w:val="32"/>
        </w:rPr>
        <w:t>鼓励支持中外青年联合组队参赛。除上述参赛人员范围</w:t>
      </w:r>
      <w:r w:rsidRPr="00BC6F23">
        <w:rPr>
          <w:rFonts w:ascii="仿宋" w:eastAsia="仿宋" w:hAnsi="仿宋" w:hint="eastAsia"/>
          <w:sz w:val="32"/>
          <w:szCs w:val="32"/>
        </w:rPr>
        <w:lastRenderedPageBreak/>
        <w:t>外，还主要包括具有国外普通高等院校学籍的在读学生（主要指有国外学籍的外籍学生及中国籍海外留学生）和具有外国国籍、国内普通高等院校学籍的全日制非成人教育在读学生（主要指外籍来华留学生）。相关要求参照上述内容。</w:t>
      </w:r>
    </w:p>
    <w:p w14:paraId="4EBA1803" w14:textId="77777777" w:rsidR="00712BEB" w:rsidRDefault="00000000">
      <w:pPr>
        <w:pStyle w:val="2"/>
        <w:rPr>
          <w:rFonts w:ascii="Times New Roman" w:hAnsi="Times New Roman" w:cs="Times New Roman" w:hint="default"/>
        </w:rPr>
      </w:pPr>
      <w:r>
        <w:rPr>
          <w:rFonts w:ascii="Times New Roman" w:hAnsi="Times New Roman" w:cs="Times New Roman"/>
        </w:rPr>
        <w:t>二、赛道安排</w:t>
      </w:r>
    </w:p>
    <w:p w14:paraId="0A97F66A" w14:textId="77777777" w:rsidR="00712BEB" w:rsidRDefault="00000000">
      <w:pPr>
        <w:spacing w:line="560" w:lineRule="exact"/>
        <w:ind w:firstLineChars="200" w:firstLine="643"/>
        <w:rPr>
          <w:rFonts w:ascii="KaiTi_GB2312" w:eastAsia="KaiTi_GB2312" w:hAnsi="KaiTi_GB2312" w:cs="KaiTi_GB2312" w:hint="eastAsia"/>
          <w:b/>
          <w:kern w:val="0"/>
          <w:sz w:val="32"/>
          <w:szCs w:val="32"/>
        </w:rPr>
      </w:pPr>
      <w:r>
        <w:rPr>
          <w:rFonts w:ascii="KaiTi_GB2312" w:eastAsia="KaiTi_GB2312" w:hAnsi="KaiTi_GB2312" w:cs="KaiTi_GB2312" w:hint="eastAsia"/>
          <w:b/>
          <w:kern w:val="0"/>
          <w:sz w:val="32"/>
          <w:szCs w:val="32"/>
        </w:rPr>
        <w:t>（一）“人工智能+”创意赛</w:t>
      </w:r>
    </w:p>
    <w:p w14:paraId="627DD287"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1.赛道介绍</w:t>
      </w:r>
    </w:p>
    <w:p w14:paraId="58F2C01C"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本赛道为开放式创意赛道，注重作品的创新创意。参赛者可基于学科实际及兴趣爱好，借助大模型技术，通过零代码或低代码完成人工智能原生应用的设计、开发和线上运行，体验人工智能原生应用从开发、展示到运行的全流程。</w:t>
      </w:r>
    </w:p>
    <w:p w14:paraId="2D8BD994"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2.作品形式</w:t>
      </w:r>
    </w:p>
    <w:p w14:paraId="5CEED7DA" w14:textId="77777777" w:rsidR="00712BEB" w:rsidRPr="00BC6F23" w:rsidRDefault="00000000">
      <w:pPr>
        <w:adjustRightInd w:val="0"/>
        <w:snapToGrid w:val="0"/>
        <w:spacing w:line="560" w:lineRule="exact"/>
        <w:ind w:firstLineChars="200" w:firstLine="643"/>
        <w:textAlignment w:val="baseline"/>
        <w:rPr>
          <w:rFonts w:ascii="仿宋" w:eastAsia="仿宋" w:hAnsi="仿宋"/>
          <w:sz w:val="32"/>
          <w:szCs w:val="32"/>
        </w:rPr>
      </w:pPr>
      <w:r w:rsidRPr="00BC6F23">
        <w:rPr>
          <w:rFonts w:ascii="仿宋" w:eastAsia="仿宋" w:hAnsi="仿宋" w:hint="eastAsia"/>
          <w:b/>
          <w:bCs/>
          <w:sz w:val="32"/>
          <w:szCs w:val="32"/>
        </w:rPr>
        <w:t>需提交项目策划书、项目视频介绍、线上链接等材料</w:t>
      </w:r>
      <w:r w:rsidRPr="00BC6F23">
        <w:rPr>
          <w:rFonts w:ascii="仿宋" w:eastAsia="仿宋" w:hAnsi="仿宋" w:hint="eastAsia"/>
          <w:sz w:val="32"/>
          <w:szCs w:val="32"/>
        </w:rPr>
        <w:t>。</w:t>
      </w:r>
    </w:p>
    <w:p w14:paraId="5211EA47" w14:textId="77777777" w:rsidR="00712BEB" w:rsidRDefault="00000000">
      <w:pPr>
        <w:spacing w:line="560" w:lineRule="exact"/>
        <w:ind w:firstLineChars="200" w:firstLine="643"/>
        <w:rPr>
          <w:rFonts w:ascii="KaiTi_GB2312" w:eastAsia="KaiTi_GB2312" w:hAnsi="KaiTi_GB2312" w:cs="KaiTi_GB2312" w:hint="eastAsia"/>
          <w:b/>
          <w:kern w:val="0"/>
          <w:sz w:val="32"/>
          <w:szCs w:val="32"/>
        </w:rPr>
      </w:pPr>
      <w:r>
        <w:rPr>
          <w:rFonts w:ascii="KaiTi_GB2312" w:eastAsia="KaiTi_GB2312" w:hAnsi="KaiTi_GB2312" w:cs="KaiTi_GB2312" w:hint="eastAsia"/>
          <w:b/>
          <w:kern w:val="0"/>
          <w:sz w:val="32"/>
          <w:szCs w:val="32"/>
        </w:rPr>
        <w:t>（二）“人工智能+”应用赛</w:t>
      </w:r>
    </w:p>
    <w:p w14:paraId="1A3176C8"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1.赛道介绍</w:t>
      </w:r>
    </w:p>
    <w:p w14:paraId="1F310BD6"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本赛道鼓励广大参赛者既瞄准国家重大战略需求与科技前沿问题，又从保障和改善民生、为人民创造美好生活的需要出发，充分利用自身所学所长，助力人工智能技术与各行业深度融合的“人工智能+”向纵深发展。</w:t>
      </w:r>
    </w:p>
    <w:p w14:paraId="5B81A031"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2.作品形式</w:t>
      </w:r>
    </w:p>
    <w:p w14:paraId="22967EA5" w14:textId="77777777" w:rsidR="00712BEB" w:rsidRPr="00BC6F23" w:rsidRDefault="00000000">
      <w:pPr>
        <w:adjustRightInd w:val="0"/>
        <w:snapToGrid w:val="0"/>
        <w:spacing w:line="560" w:lineRule="exact"/>
        <w:ind w:firstLineChars="200" w:firstLine="643"/>
        <w:textAlignment w:val="baseline"/>
        <w:rPr>
          <w:rFonts w:ascii="仿宋" w:eastAsia="仿宋" w:hAnsi="仿宋"/>
          <w:sz w:val="32"/>
          <w:szCs w:val="32"/>
        </w:rPr>
      </w:pPr>
      <w:r w:rsidRPr="00BC6F23">
        <w:rPr>
          <w:rFonts w:ascii="仿宋" w:eastAsia="仿宋" w:hAnsi="仿宋" w:hint="eastAsia"/>
          <w:b/>
          <w:bCs/>
          <w:sz w:val="32"/>
          <w:szCs w:val="32"/>
        </w:rPr>
        <w:t>需提交项目介绍和展示材料、佐证材料等。作品（实物或者技术）须能通过视频或图文形式全方位展现</w:t>
      </w:r>
      <w:r w:rsidRPr="00BC6F23">
        <w:rPr>
          <w:rFonts w:ascii="仿宋" w:eastAsia="仿宋" w:hAnsi="仿宋" w:hint="eastAsia"/>
          <w:sz w:val="32"/>
          <w:szCs w:val="32"/>
        </w:rPr>
        <w:t>。</w:t>
      </w:r>
    </w:p>
    <w:p w14:paraId="693D6BDC"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3.选题研究方向参考</w:t>
      </w:r>
    </w:p>
    <w:p w14:paraId="46F9C5BA" w14:textId="77777777" w:rsidR="00712BEB" w:rsidRPr="00BC6F23" w:rsidRDefault="00712BEB">
      <w:pPr>
        <w:adjustRightInd w:val="0"/>
        <w:snapToGrid w:val="0"/>
        <w:spacing w:line="560" w:lineRule="exact"/>
        <w:ind w:firstLineChars="200" w:firstLine="640"/>
        <w:textAlignment w:val="baseline"/>
        <w:rPr>
          <w:rFonts w:ascii="仿宋" w:eastAsia="仿宋" w:hAnsi="仿宋"/>
          <w:sz w:val="32"/>
          <w:szCs w:val="32"/>
        </w:rPr>
        <w:sectPr w:rsidR="00712BEB" w:rsidRPr="00BC6F23">
          <w:pgSz w:w="11906" w:h="16838"/>
          <w:pgMar w:top="1440" w:right="1800" w:bottom="1440" w:left="1800" w:header="851" w:footer="992" w:gutter="0"/>
          <w:cols w:space="425"/>
          <w:docGrid w:type="lines" w:linePitch="312"/>
        </w:sectPr>
      </w:pPr>
    </w:p>
    <w:p w14:paraId="1EACDB8C"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（1）人工智能+农业发展</w:t>
      </w:r>
    </w:p>
    <w:p w14:paraId="1B5786AF"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lastRenderedPageBreak/>
        <w:t>（2）人工智能+工业制造</w:t>
      </w:r>
    </w:p>
    <w:p w14:paraId="15AC9F41"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（3）人工智能+医疗健康</w:t>
      </w:r>
    </w:p>
    <w:p w14:paraId="1DA8FADA"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（4）人工智能+教育教学</w:t>
      </w:r>
    </w:p>
    <w:p w14:paraId="0634E1CF"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（5）人工智能+交通运输</w:t>
      </w:r>
    </w:p>
    <w:p w14:paraId="7D1E1636"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（6）人工智能+环境保护</w:t>
      </w:r>
    </w:p>
    <w:p w14:paraId="01719EDD"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（7）人工智能+政务管理</w:t>
      </w:r>
    </w:p>
    <w:p w14:paraId="4A96B112"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（8）人工智能+文化旅游</w:t>
      </w:r>
    </w:p>
    <w:p w14:paraId="79A2703C"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sz w:val="32"/>
          <w:szCs w:val="32"/>
        </w:rPr>
        <w:t>（9）人工智能+其他综合领域</w:t>
      </w:r>
    </w:p>
    <w:p w14:paraId="519AB6E1" w14:textId="2A82068E" w:rsidR="00712BEB" w:rsidRDefault="00000000">
      <w:pPr>
        <w:spacing w:line="560" w:lineRule="exact"/>
        <w:ind w:firstLine="570"/>
        <w:rPr>
          <w:rFonts w:ascii="黑体" w:eastAsia="黑体" w:hAnsi="黑体" w:hint="eastAsia"/>
          <w:sz w:val="32"/>
          <w:szCs w:val="32"/>
        </w:rPr>
      </w:pPr>
      <w:r>
        <w:rPr>
          <w:rFonts w:ascii="黑体" w:eastAsia="黑体" w:hAnsi="黑体" w:hint="eastAsia"/>
          <w:sz w:val="32"/>
          <w:szCs w:val="32"/>
        </w:rPr>
        <w:t>三、作品要求</w:t>
      </w:r>
    </w:p>
    <w:p w14:paraId="7950F063" w14:textId="77777777" w:rsidR="00712BEB" w:rsidRPr="00BC6F23" w:rsidRDefault="00000000">
      <w:pPr>
        <w:adjustRightInd w:val="0"/>
        <w:snapToGrid w:val="0"/>
        <w:spacing w:line="560" w:lineRule="exact"/>
        <w:ind w:firstLineChars="200" w:firstLine="640"/>
        <w:textAlignment w:val="baseline"/>
        <w:rPr>
          <w:rFonts w:ascii="仿宋" w:eastAsia="仿宋" w:hAnsi="仿宋"/>
          <w:sz w:val="32"/>
          <w:szCs w:val="32"/>
        </w:rPr>
      </w:pPr>
      <w:r w:rsidRPr="00BC6F23">
        <w:rPr>
          <w:rFonts w:ascii="仿宋" w:eastAsia="仿宋" w:hAnsi="仿宋" w:hint="eastAsia"/>
          <w:bCs/>
          <w:sz w:val="32"/>
          <w:szCs w:val="32"/>
        </w:rPr>
        <w:t>1.</w:t>
      </w:r>
      <w:r w:rsidRPr="00BC6F23">
        <w:rPr>
          <w:rFonts w:ascii="仿宋" w:eastAsia="仿宋" w:hAnsi="仿宋" w:hint="eastAsia"/>
          <w:sz w:val="32"/>
          <w:szCs w:val="32"/>
        </w:rPr>
        <w:t>同一作品不得同时参加本届竞赛主体赛、其他专项赛，仅可参加本专项赛的其中一个赛道，往届报送过的作品不得重复报送。毕业设计和课程设计（论文）、学年论文和学位论文、国际竞赛中获奖的作品、获国家级奖励成果（</w:t>
      </w:r>
      <w:proofErr w:type="gramStart"/>
      <w:r w:rsidRPr="00BC6F23">
        <w:rPr>
          <w:rFonts w:ascii="仿宋" w:eastAsia="仿宋" w:hAnsi="仿宋" w:hint="eastAsia"/>
          <w:sz w:val="32"/>
          <w:szCs w:val="32"/>
        </w:rPr>
        <w:t>含本竞赛</w:t>
      </w:r>
      <w:proofErr w:type="gramEnd"/>
      <w:r w:rsidRPr="00BC6F23">
        <w:rPr>
          <w:rFonts w:ascii="仿宋" w:eastAsia="仿宋" w:hAnsi="仿宋" w:hint="eastAsia"/>
          <w:sz w:val="32"/>
          <w:szCs w:val="32"/>
        </w:rPr>
        <w:t>主办单位参与举办的其他全国性竞赛的获奖作品）等均不在参赛范围之列。作品必须具有完全知识产权，严禁抄袭。</w:t>
      </w:r>
    </w:p>
    <w:p w14:paraId="2A5B787A" w14:textId="6F7CE99D" w:rsidR="00712BEB" w:rsidRPr="00BC6F23" w:rsidRDefault="002F5EAA">
      <w:pPr>
        <w:adjustRightInd w:val="0"/>
        <w:snapToGrid w:val="0"/>
        <w:spacing w:line="560" w:lineRule="exact"/>
        <w:ind w:firstLineChars="200" w:firstLine="643"/>
        <w:textAlignment w:val="baseline"/>
        <w:rPr>
          <w:rFonts w:ascii="仿宋" w:eastAsia="仿宋" w:hAnsi="仿宋"/>
          <w:sz w:val="32"/>
          <w:szCs w:val="32"/>
        </w:rPr>
      </w:pPr>
      <w:r w:rsidRPr="00BC6F23">
        <w:rPr>
          <w:rFonts w:ascii="仿宋" w:eastAsia="仿宋" w:hAnsi="仿宋" w:hint="eastAsia"/>
          <w:b/>
          <w:bCs/>
          <w:sz w:val="32"/>
          <w:szCs w:val="32"/>
        </w:rPr>
        <w:t>3</w:t>
      </w:r>
      <w:r w:rsidRPr="00BC6F23">
        <w:rPr>
          <w:rFonts w:ascii="仿宋" w:eastAsia="仿宋" w:hAnsi="仿宋"/>
          <w:b/>
          <w:bCs/>
          <w:sz w:val="32"/>
          <w:szCs w:val="32"/>
        </w:rPr>
        <w:t>月</w:t>
      </w:r>
      <w:r w:rsidR="00A91844" w:rsidRPr="00BC6F23">
        <w:rPr>
          <w:rFonts w:ascii="仿宋" w:eastAsia="仿宋" w:hAnsi="仿宋" w:hint="eastAsia"/>
          <w:b/>
          <w:bCs/>
          <w:sz w:val="32"/>
          <w:szCs w:val="32"/>
        </w:rPr>
        <w:t>24</w:t>
      </w:r>
      <w:r w:rsidRPr="00BC6F23">
        <w:rPr>
          <w:rFonts w:ascii="仿宋" w:eastAsia="仿宋" w:hAnsi="仿宋"/>
          <w:b/>
          <w:bCs/>
          <w:sz w:val="32"/>
          <w:szCs w:val="32"/>
        </w:rPr>
        <w:t>日前</w:t>
      </w:r>
      <w:r w:rsidRPr="00BC6F23">
        <w:rPr>
          <w:rFonts w:ascii="仿宋" w:eastAsia="仿宋" w:hAnsi="仿宋"/>
          <w:sz w:val="32"/>
          <w:szCs w:val="32"/>
        </w:rPr>
        <w:t>完成作品</w:t>
      </w:r>
      <w:r w:rsidRPr="00BC6F23">
        <w:rPr>
          <w:rFonts w:ascii="仿宋" w:eastAsia="仿宋" w:hAnsi="仿宋" w:hint="eastAsia"/>
          <w:sz w:val="32"/>
          <w:szCs w:val="32"/>
        </w:rPr>
        <w:t>申报</w:t>
      </w:r>
      <w:r w:rsidRPr="00BC6F23">
        <w:rPr>
          <w:rFonts w:ascii="仿宋" w:eastAsia="仿宋" w:hAnsi="仿宋"/>
          <w:sz w:val="32"/>
          <w:szCs w:val="32"/>
        </w:rPr>
        <w:t>。</w:t>
      </w:r>
      <w:r w:rsidRPr="00BC6F23">
        <w:rPr>
          <w:rFonts w:ascii="仿宋" w:eastAsia="仿宋" w:hAnsi="仿宋" w:hint="eastAsia"/>
          <w:sz w:val="32"/>
          <w:szCs w:val="32"/>
        </w:rPr>
        <w:t>参赛学生每人</w:t>
      </w:r>
      <w:proofErr w:type="gramStart"/>
      <w:r w:rsidRPr="00BC6F23">
        <w:rPr>
          <w:rFonts w:ascii="仿宋" w:eastAsia="仿宋" w:hAnsi="仿宋" w:hint="eastAsia"/>
          <w:sz w:val="32"/>
          <w:szCs w:val="32"/>
        </w:rPr>
        <w:t>限主持</w:t>
      </w:r>
      <w:proofErr w:type="gramEnd"/>
      <w:r w:rsidRPr="00BC6F23">
        <w:rPr>
          <w:rFonts w:ascii="仿宋" w:eastAsia="仿宋" w:hAnsi="仿宋" w:hint="eastAsia"/>
          <w:sz w:val="32"/>
          <w:szCs w:val="32"/>
        </w:rPr>
        <w:t>1件。</w:t>
      </w:r>
    </w:p>
    <w:p w14:paraId="7BCF46CF" w14:textId="77777777" w:rsidR="00712BEB" w:rsidRPr="00BC6F23" w:rsidRDefault="00712BEB">
      <w:pPr>
        <w:spacing w:line="560" w:lineRule="exact"/>
        <w:ind w:firstLineChars="68" w:firstLine="218"/>
        <w:rPr>
          <w:rFonts w:ascii="仿宋" w:eastAsia="仿宋" w:hAnsi="仿宋" w:hint="eastAsia"/>
          <w:bCs/>
          <w:sz w:val="32"/>
          <w:szCs w:val="32"/>
        </w:rPr>
        <w:sectPr w:rsidR="00712BEB" w:rsidRPr="00BC6F23">
          <w:type w:val="continuous"/>
          <w:pgSz w:w="11906" w:h="16838"/>
          <w:pgMar w:top="1440" w:right="1800" w:bottom="1440" w:left="1800" w:header="851" w:footer="992" w:gutter="0"/>
          <w:cols w:space="425"/>
          <w:docGrid w:type="lines" w:linePitch="312"/>
        </w:sectPr>
      </w:pPr>
    </w:p>
    <w:p w14:paraId="26E3E39E" w14:textId="77777777" w:rsidR="00712BEB" w:rsidRPr="00BC6F23" w:rsidRDefault="00712BEB">
      <w:pPr>
        <w:spacing w:line="560" w:lineRule="exact"/>
        <w:ind w:firstLine="570"/>
        <w:rPr>
          <w:rFonts w:ascii="仿宋" w:eastAsia="仿宋" w:hAnsi="仿宋" w:hint="eastAsia"/>
          <w:bCs/>
          <w:sz w:val="32"/>
          <w:szCs w:val="32"/>
        </w:rPr>
      </w:pPr>
    </w:p>
    <w:p w14:paraId="03646902" w14:textId="77777777" w:rsidR="00AB3D60" w:rsidRPr="00BC6F23" w:rsidRDefault="00AB3D60">
      <w:pPr>
        <w:adjustRightInd w:val="0"/>
        <w:snapToGrid w:val="0"/>
        <w:spacing w:line="560" w:lineRule="exact"/>
        <w:jc w:val="center"/>
        <w:rPr>
          <w:rFonts w:ascii="仿宋" w:eastAsia="仿宋" w:hAnsi="仿宋"/>
        </w:rPr>
      </w:pPr>
    </w:p>
    <w:p w14:paraId="2B6EE770" w14:textId="0D11EAAB" w:rsidR="00712BEB" w:rsidRPr="00BC6F23" w:rsidRDefault="00000000">
      <w:pPr>
        <w:adjustRightInd w:val="0"/>
        <w:snapToGrid w:val="0"/>
        <w:spacing w:line="560" w:lineRule="exact"/>
        <w:jc w:val="center"/>
        <w:rPr>
          <w:rFonts w:ascii="仿宋" w:eastAsia="仿宋" w:hAnsi="仿宋"/>
          <w:sz w:val="32"/>
          <w:szCs w:val="30"/>
        </w:rPr>
      </w:pPr>
      <w:r w:rsidRPr="00BC6F23">
        <w:rPr>
          <w:rFonts w:ascii="仿宋" w:eastAsia="仿宋" w:hAnsi="仿宋" w:hint="eastAsia"/>
          <w:bCs/>
          <w:sz w:val="32"/>
          <w:szCs w:val="32"/>
        </w:rPr>
        <w:t xml:space="preserve">                 “</w:t>
      </w:r>
      <w:r w:rsidRPr="00BC6F23">
        <w:rPr>
          <w:rFonts w:ascii="仿宋" w:eastAsia="仿宋" w:hAnsi="仿宋"/>
          <w:bCs/>
          <w:sz w:val="32"/>
          <w:szCs w:val="32"/>
        </w:rPr>
        <w:t>青创北京</w:t>
      </w:r>
      <w:r w:rsidRPr="00BC6F23">
        <w:rPr>
          <w:rFonts w:ascii="仿宋" w:eastAsia="仿宋" w:hAnsi="仿宋" w:hint="eastAsia"/>
          <w:bCs/>
          <w:sz w:val="32"/>
          <w:szCs w:val="32"/>
        </w:rPr>
        <w:t>”</w:t>
      </w:r>
      <w:r w:rsidRPr="00BC6F23">
        <w:rPr>
          <w:rFonts w:ascii="仿宋" w:eastAsia="仿宋" w:hAnsi="仿宋"/>
          <w:bCs/>
          <w:sz w:val="32"/>
          <w:szCs w:val="32"/>
        </w:rPr>
        <w:t>2025年</w:t>
      </w:r>
      <w:r w:rsidRPr="00BC6F23">
        <w:rPr>
          <w:rFonts w:ascii="仿宋" w:eastAsia="仿宋" w:hAnsi="仿宋" w:hint="eastAsia"/>
          <w:bCs/>
          <w:sz w:val="32"/>
          <w:szCs w:val="32"/>
        </w:rPr>
        <w:t>“</w:t>
      </w:r>
      <w:r w:rsidRPr="00BC6F23">
        <w:rPr>
          <w:rFonts w:ascii="仿宋" w:eastAsia="仿宋" w:hAnsi="仿宋"/>
          <w:bCs/>
          <w:sz w:val="32"/>
          <w:szCs w:val="32"/>
        </w:rPr>
        <w:t>挑战杯</w:t>
      </w:r>
      <w:r w:rsidRPr="00BC6F23">
        <w:rPr>
          <w:rFonts w:ascii="仿宋" w:eastAsia="仿宋" w:hAnsi="仿宋" w:hint="eastAsia"/>
          <w:bCs/>
          <w:sz w:val="32"/>
          <w:szCs w:val="32"/>
        </w:rPr>
        <w:t>”</w:t>
      </w:r>
    </w:p>
    <w:p w14:paraId="47F43BBA" w14:textId="77777777" w:rsidR="00712BEB" w:rsidRPr="00BC6F23" w:rsidRDefault="00000000">
      <w:pPr>
        <w:adjustRightInd w:val="0"/>
        <w:snapToGrid w:val="0"/>
        <w:spacing w:line="560" w:lineRule="exact"/>
        <w:jc w:val="right"/>
        <w:rPr>
          <w:rFonts w:ascii="仿宋" w:eastAsia="仿宋" w:hAnsi="仿宋"/>
          <w:sz w:val="32"/>
          <w:szCs w:val="30"/>
        </w:rPr>
      </w:pPr>
      <w:r w:rsidRPr="00BC6F23">
        <w:rPr>
          <w:rFonts w:ascii="仿宋" w:eastAsia="仿宋" w:hAnsi="仿宋"/>
          <w:bCs/>
          <w:sz w:val="32"/>
          <w:szCs w:val="32"/>
        </w:rPr>
        <w:t>首都大学生课外学术科技作品</w:t>
      </w:r>
      <w:r w:rsidRPr="00BC6F23">
        <w:rPr>
          <w:rFonts w:ascii="仿宋" w:eastAsia="仿宋" w:hAnsi="仿宋" w:hint="eastAsia"/>
          <w:bCs/>
          <w:sz w:val="32"/>
          <w:szCs w:val="32"/>
        </w:rPr>
        <w:t>竞赛</w:t>
      </w:r>
      <w:r w:rsidRPr="00BC6F23">
        <w:rPr>
          <w:rFonts w:ascii="仿宋" w:eastAsia="仿宋" w:hAnsi="仿宋"/>
          <w:sz w:val="32"/>
          <w:szCs w:val="30"/>
        </w:rPr>
        <w:t>组委会</w:t>
      </w:r>
    </w:p>
    <w:p w14:paraId="0B921B7F" w14:textId="77777777" w:rsidR="00712BEB" w:rsidRPr="00BC6F23" w:rsidRDefault="00000000">
      <w:pPr>
        <w:widowControl/>
        <w:adjustRightInd w:val="0"/>
        <w:snapToGrid w:val="0"/>
        <w:spacing w:line="560" w:lineRule="exact"/>
        <w:jc w:val="center"/>
        <w:rPr>
          <w:rFonts w:ascii="仿宋" w:eastAsia="仿宋" w:hAnsi="仿宋" w:cs="仿宋_GB2312" w:hint="eastAsia"/>
          <w:sz w:val="32"/>
          <w:szCs w:val="32"/>
        </w:rPr>
      </w:pPr>
      <w:r w:rsidRPr="00BC6F23">
        <w:rPr>
          <w:rFonts w:ascii="仿宋" w:eastAsia="仿宋" w:hAnsi="仿宋" w:hint="eastAsia"/>
          <w:sz w:val="32"/>
          <w:szCs w:val="32"/>
        </w:rPr>
        <w:t xml:space="preserve">                 </w:t>
      </w:r>
      <w:r w:rsidRPr="00BC6F23">
        <w:rPr>
          <w:rFonts w:ascii="仿宋" w:eastAsia="仿宋" w:hAnsi="仿宋"/>
          <w:sz w:val="32"/>
          <w:szCs w:val="32"/>
        </w:rPr>
        <w:t>2025</w:t>
      </w:r>
      <w:r w:rsidRPr="00BC6F23">
        <w:rPr>
          <w:rFonts w:ascii="仿宋" w:eastAsia="仿宋" w:hAnsi="仿宋" w:cs="仿宋_GB2312" w:hint="eastAsia"/>
          <w:sz w:val="32"/>
          <w:szCs w:val="32"/>
        </w:rPr>
        <w:t>年</w:t>
      </w:r>
      <w:r w:rsidRPr="00BC6F23">
        <w:rPr>
          <w:rFonts w:ascii="仿宋" w:eastAsia="仿宋" w:hAnsi="仿宋" w:hint="eastAsia"/>
          <w:sz w:val="32"/>
          <w:szCs w:val="32"/>
        </w:rPr>
        <w:t>3</w:t>
      </w:r>
      <w:r w:rsidRPr="00BC6F23">
        <w:rPr>
          <w:rFonts w:ascii="仿宋" w:eastAsia="仿宋" w:hAnsi="仿宋" w:cs="仿宋_GB2312" w:hint="eastAsia"/>
          <w:sz w:val="32"/>
          <w:szCs w:val="32"/>
        </w:rPr>
        <w:t>月</w:t>
      </w:r>
    </w:p>
    <w:p w14:paraId="0F62CE7C" w14:textId="77777777" w:rsidR="00712BEB" w:rsidRPr="00BC6F23" w:rsidRDefault="00712BEB">
      <w:pPr>
        <w:rPr>
          <w:rFonts w:ascii="仿宋" w:eastAsia="仿宋" w:hAnsi="仿宋"/>
        </w:rPr>
      </w:pPr>
    </w:p>
    <w:sectPr w:rsidR="00712BEB" w:rsidRPr="00BC6F2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C1CE" w14:textId="77777777" w:rsidR="00E11320" w:rsidRDefault="00E11320" w:rsidP="009E3C21">
      <w:r>
        <w:separator/>
      </w:r>
    </w:p>
  </w:endnote>
  <w:endnote w:type="continuationSeparator" w:id="0">
    <w:p w14:paraId="44222D07" w14:textId="77777777" w:rsidR="00E11320" w:rsidRDefault="00E11320" w:rsidP="009E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panose1 w:val="02010609060101010101"/>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B32E" w14:textId="77777777" w:rsidR="00E11320" w:rsidRDefault="00E11320" w:rsidP="009E3C21">
      <w:r>
        <w:separator/>
      </w:r>
    </w:p>
  </w:footnote>
  <w:footnote w:type="continuationSeparator" w:id="0">
    <w:p w14:paraId="61B91820" w14:textId="77777777" w:rsidR="00E11320" w:rsidRDefault="00E11320" w:rsidP="009E3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BEB"/>
    <w:rsid w:val="002C18BE"/>
    <w:rsid w:val="002F5EAA"/>
    <w:rsid w:val="00364D7D"/>
    <w:rsid w:val="00523931"/>
    <w:rsid w:val="00712BEB"/>
    <w:rsid w:val="00921CBC"/>
    <w:rsid w:val="009E3C21"/>
    <w:rsid w:val="00A13B20"/>
    <w:rsid w:val="00A91844"/>
    <w:rsid w:val="00AB3D60"/>
    <w:rsid w:val="00BC6F23"/>
    <w:rsid w:val="00D74FBC"/>
    <w:rsid w:val="00E11320"/>
    <w:rsid w:val="068C7C4C"/>
    <w:rsid w:val="07B231CC"/>
    <w:rsid w:val="095A2369"/>
    <w:rsid w:val="21DF0AB8"/>
    <w:rsid w:val="2895052E"/>
    <w:rsid w:val="2A642E9C"/>
    <w:rsid w:val="39A67796"/>
    <w:rsid w:val="528D555C"/>
    <w:rsid w:val="5A933705"/>
    <w:rsid w:val="6043319F"/>
    <w:rsid w:val="6D4A1839"/>
    <w:rsid w:val="77AA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89627"/>
  <w15:docId w15:val="{84C3A4FB-B79D-4B27-9858-7CCB79C4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customStyle="1" w:styleId="2">
    <w:name w:val="样式2"/>
    <w:basedOn w:val="a"/>
    <w:qFormat/>
    <w:pPr>
      <w:spacing w:line="560" w:lineRule="exact"/>
      <w:ind w:firstLineChars="200" w:firstLine="640"/>
    </w:pPr>
    <w:rPr>
      <w:rFonts w:ascii="黑体" w:eastAsia="黑体" w:hAnsi="黑体" w:cs="黑体" w:hint="eastAsia"/>
      <w:sz w:val="32"/>
      <w:szCs w:val="32"/>
    </w:rPr>
  </w:style>
  <w:style w:type="paragraph" w:customStyle="1" w:styleId="3">
    <w:name w:val="样式3"/>
    <w:basedOn w:val="a"/>
    <w:qFormat/>
    <w:pPr>
      <w:spacing w:line="560" w:lineRule="exact"/>
      <w:ind w:firstLineChars="200" w:firstLine="640"/>
    </w:pPr>
    <w:rPr>
      <w:rFonts w:ascii="KaiTi_GB2312" w:eastAsia="KaiTi_GB2312" w:hAnsi="KaiTi_GB2312" w:cs="KaiTi_GB2312" w:hint="eastAsia"/>
      <w:sz w:val="32"/>
      <w:szCs w:val="32"/>
    </w:rPr>
  </w:style>
  <w:style w:type="paragraph" w:styleId="a4">
    <w:name w:val="header"/>
    <w:basedOn w:val="a"/>
    <w:link w:val="a5"/>
    <w:rsid w:val="009E3C21"/>
    <w:pPr>
      <w:tabs>
        <w:tab w:val="center" w:pos="4153"/>
        <w:tab w:val="right" w:pos="8306"/>
      </w:tabs>
      <w:snapToGrid w:val="0"/>
      <w:jc w:val="center"/>
    </w:pPr>
    <w:rPr>
      <w:sz w:val="18"/>
      <w:szCs w:val="18"/>
    </w:rPr>
  </w:style>
  <w:style w:type="character" w:customStyle="1" w:styleId="a5">
    <w:name w:val="页眉 字符"/>
    <w:basedOn w:val="a0"/>
    <w:link w:val="a4"/>
    <w:rsid w:val="009E3C2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2025-02-27T08:41:00Z</dcterms:created>
  <dcterms:modified xsi:type="dcterms:W3CDTF">2025-03-17T05:39:00Z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eyJoZGlkIjoiZjNlZGUyODNlNDlhOWE1NGZjZGQ5MGY0N2FiNzM3OTYiLCJ1c2VySWQiOiIyNjEwMTU4ODMifQ==</vt:lpwstr>
  </property>
  <property fmtid="{D5CDD505-2E9C-101B-9397-08002B2CF9AE}" pid="4" name="ICV">
    <vt:lpwstr>12EBCC86AD8746B7AC695202908F16C1_12</vt:lpwstr>
  </property>
</Properties>
</file>