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ascii="华文中宋" w:hAnsi="华文中宋" w:eastAsia="华文中宋" w:hint="eastAsia"/>
          <w:sz w:val="40"/>
          <w:szCs w:val="32"/>
        </w:rPr>
        <w:t>关于申报</w:t>
      </w:r>
      <w:r>
        <w:rPr>
          <w:rFonts w:ascii="华文中宋" w:hAnsi="华文中宋" w:eastAsia="华文中宋"/>
          <w:sz w:val="40"/>
          <w:szCs w:val="32"/>
        </w:rPr>
        <w:t>2019年度</w:t>
      </w:r>
      <w:r>
        <w:rPr>
          <w:rFonts w:ascii="华文中宋" w:hAnsi="华文中宋" w:eastAsia="华文中宋" w:hint="eastAsia"/>
          <w:sz w:val="40"/>
          <w:szCs w:val="32"/>
        </w:rPr>
        <w:t>中国科学院大学</w:t>
      </w:r>
      <w:r>
        <w:rPr>
          <w:rFonts w:ascii="华文中宋" w:hAnsi="华文中宋" w:eastAsia="华文中宋"/>
          <w:sz w:val="40"/>
          <w:szCs w:val="32"/>
        </w:rPr>
      </w:r>
    </w:p>
    <w:p>
      <w:pPr>
        <w:spacing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ascii="华文中宋" w:hAnsi="华文中宋" w:eastAsia="华文中宋" w:hint="eastAsia"/>
          <w:sz w:val="40"/>
          <w:szCs w:val="32"/>
        </w:rPr>
        <w:t>文化建设</w:t>
      </w:r>
      <w:r/>
      <w:bookmarkStart w:id="0" w:name="_GoBack"/>
      <w:bookmarkEnd w:id="0"/>
      <w:r/>
      <w:r>
        <w:rPr>
          <w:rFonts w:ascii="华文中宋" w:hAnsi="华文中宋" w:eastAsia="华文中宋" w:hint="eastAsia"/>
          <w:sz w:val="40"/>
          <w:szCs w:val="32"/>
        </w:rPr>
        <w:t>项目的通知</w:t>
      </w:r>
      <w:r>
        <w:rPr>
          <w:rFonts w:ascii="华文中宋" w:hAnsi="华文中宋" w:eastAsia="华文中宋"/>
          <w:sz w:val="40"/>
          <w:szCs w:val="32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为全面推进世界一流大学建设，凝</w:t>
      </w:r>
      <w:r>
        <w:rPr>
          <w:rFonts w:ascii="Times New Roman" w:hAnsi="Times New Roman" w:hint="eastAsia"/>
          <w:bCs/>
          <w:sz w:val="28"/>
          <w:szCs w:val="28"/>
        </w:rPr>
        <w:t>炼、</w:t>
      </w:r>
      <w:r>
        <w:rPr>
          <w:rFonts w:ascii="Times New Roman" w:hAnsi="Times New Roman"/>
          <w:bCs/>
          <w:sz w:val="28"/>
          <w:szCs w:val="28"/>
        </w:rPr>
        <w:t>涵育中国科学院大学</w:t>
      </w:r>
      <w:r>
        <w:rPr>
          <w:rFonts w:ascii="Times New Roman" w:hAnsi="Times New Roman" w:hint="eastAsia"/>
          <w:bCs/>
          <w:sz w:val="28"/>
          <w:szCs w:val="28"/>
        </w:rPr>
        <w:t>文化</w:t>
      </w:r>
      <w:r>
        <w:rPr>
          <w:rFonts w:ascii="Times New Roman" w:hAnsi="Times New Roman"/>
          <w:bCs/>
          <w:sz w:val="28"/>
          <w:szCs w:val="28"/>
        </w:rPr>
        <w:t>和</w:t>
      </w:r>
      <w:r>
        <w:rPr>
          <w:rFonts w:ascii="Times New Roman" w:hAnsi="Times New Roman" w:hint="eastAsia"/>
          <w:bCs/>
          <w:sz w:val="28"/>
          <w:szCs w:val="28"/>
        </w:rPr>
        <w:t>精神</w:t>
      </w:r>
      <w:r>
        <w:rPr>
          <w:rFonts w:ascii="Times New Roman" w:hAnsi="Times New Roman"/>
          <w:bCs/>
          <w:sz w:val="28"/>
          <w:szCs w:val="28"/>
        </w:rPr>
        <w:t>，</w:t>
      </w:r>
      <w:r>
        <w:rPr>
          <w:rFonts w:ascii="Times New Roman" w:hAnsi="Times New Roman" w:hint="eastAsia"/>
          <w:bCs/>
          <w:sz w:val="28"/>
          <w:szCs w:val="28"/>
        </w:rPr>
        <w:t>服务立德树人</w:t>
      </w:r>
      <w:r>
        <w:rPr>
          <w:rFonts w:ascii="Times New Roman" w:hAnsi="Times New Roman"/>
          <w:bCs/>
          <w:sz w:val="28"/>
          <w:szCs w:val="28"/>
        </w:rPr>
        <w:t>根本</w:t>
      </w:r>
      <w:r>
        <w:rPr>
          <w:rFonts w:ascii="Times New Roman" w:hAnsi="Times New Roman" w:hint="eastAsia"/>
          <w:bCs/>
          <w:sz w:val="28"/>
          <w:szCs w:val="28"/>
        </w:rPr>
        <w:t>任务，学校将重点</w:t>
      </w:r>
      <w:r>
        <w:rPr>
          <w:rFonts w:ascii="Times New Roman" w:hAnsi="Times New Roman"/>
          <w:bCs/>
          <w:sz w:val="28"/>
          <w:szCs w:val="28"/>
        </w:rPr>
        <w:t>扶植建设一批文化</w:t>
      </w:r>
      <w:r>
        <w:rPr>
          <w:rFonts w:ascii="Times New Roman" w:hAnsi="Times New Roman" w:hint="eastAsia"/>
          <w:bCs/>
          <w:sz w:val="28"/>
          <w:szCs w:val="28"/>
        </w:rPr>
        <w:t>项目，</w:t>
      </w:r>
      <w:r>
        <w:rPr>
          <w:rFonts w:ascii="Times New Roman" w:hAnsi="Times New Roman"/>
          <w:bCs/>
          <w:sz w:val="28"/>
          <w:szCs w:val="28"/>
        </w:rPr>
        <w:t>培育一批有</w:t>
      </w:r>
      <w:r>
        <w:rPr>
          <w:rFonts w:ascii="Times New Roman" w:hAnsi="Times New Roman" w:hint="eastAsia"/>
          <w:bCs/>
          <w:sz w:val="28"/>
          <w:szCs w:val="28"/>
        </w:rPr>
        <w:t>品牌基础、</w:t>
      </w:r>
      <w:r>
        <w:rPr>
          <w:rFonts w:ascii="Times New Roman" w:hAnsi="Times New Roman"/>
          <w:bCs/>
          <w:sz w:val="28"/>
          <w:szCs w:val="28"/>
        </w:rPr>
        <w:t>有发展</w:t>
      </w:r>
      <w:r>
        <w:rPr>
          <w:rFonts w:ascii="Times New Roman" w:hAnsi="Times New Roman" w:hint="eastAsia"/>
          <w:bCs/>
          <w:sz w:val="28"/>
          <w:szCs w:val="28"/>
        </w:rPr>
        <w:t>潜质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>
        <w:rPr>
          <w:rFonts w:ascii="Times New Roman" w:hAnsi="Times New Roman" w:hint="eastAsia"/>
          <w:bCs/>
          <w:sz w:val="28"/>
          <w:szCs w:val="28"/>
        </w:rPr>
        <w:t>符合国科大形象定位</w:t>
      </w:r>
      <w:r>
        <w:rPr>
          <w:rFonts w:ascii="Times New Roman" w:hAnsi="Times New Roman"/>
          <w:bCs/>
          <w:sz w:val="28"/>
          <w:szCs w:val="28"/>
        </w:rPr>
        <w:t>的校园文化活动，</w:t>
      </w:r>
      <w:r>
        <w:rPr>
          <w:rFonts w:ascii="Times New Roman" w:hAnsi="Times New Roman" w:hint="eastAsia"/>
          <w:bCs/>
          <w:sz w:val="28"/>
          <w:szCs w:val="28"/>
        </w:rPr>
        <w:t>以期在一定时间内形成</w:t>
      </w:r>
      <w:r>
        <w:rPr>
          <w:rFonts w:ascii="Times New Roman" w:hAnsi="Times New Roman"/>
          <w:bCs/>
          <w:sz w:val="28"/>
          <w:szCs w:val="28"/>
        </w:rPr>
        <w:t>一批具有强大</w:t>
      </w:r>
      <w:r>
        <w:rPr>
          <w:rFonts w:ascii="Times New Roman" w:hAnsi="Times New Roman"/>
          <w:bCs/>
          <w:sz w:val="28"/>
          <w:szCs w:val="28"/>
        </w:rPr>
        <w:t>感召力、可持续发展活力和广泛影响力的</w:t>
      </w:r>
      <w:r>
        <w:rPr>
          <w:rFonts w:ascii="Times New Roman" w:hAnsi="Times New Roman" w:hint="eastAsia"/>
          <w:bCs/>
          <w:sz w:val="28"/>
          <w:szCs w:val="28"/>
        </w:rPr>
        <w:t>中国科学院大学文化</w:t>
      </w:r>
      <w:r>
        <w:rPr>
          <w:rFonts w:ascii="Times New Roman" w:hAnsi="Times New Roman"/>
          <w:bCs/>
          <w:sz w:val="28"/>
          <w:szCs w:val="28"/>
        </w:rPr>
        <w:t>品牌。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文化建设项目将</w:t>
      </w:r>
      <w:r>
        <w:rPr>
          <w:rFonts w:ascii="Times New Roman" w:hAnsi="Times New Roman"/>
          <w:bCs/>
          <w:sz w:val="28"/>
          <w:szCs w:val="28"/>
        </w:rPr>
        <w:t>采用</w:t>
      </w:r>
      <w:r>
        <w:rPr>
          <w:rFonts w:ascii="Times New Roman" w:hAnsi="Times New Roman" w:hint="eastAsia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多元主体</w:t>
      </w:r>
      <w:r>
        <w:rPr>
          <w:rFonts w:ascii="Times New Roman" w:hAnsi="Times New Roman" w:hint="eastAsia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>项目申请</w:t>
      </w:r>
      <w:r>
        <w:rPr>
          <w:rFonts w:ascii="Times New Roman" w:hAnsi="Times New Roman" w:hint="eastAsia"/>
          <w:bCs/>
          <w:sz w:val="28"/>
          <w:szCs w:val="28"/>
        </w:rPr>
        <w:t>制。</w:t>
      </w:r>
      <w:r>
        <w:rPr>
          <w:rFonts w:ascii="Times New Roman" w:hAnsi="Times New Roman" w:hint="eastAsia"/>
          <w:b/>
          <w:bCs/>
          <w:sz w:val="28"/>
          <w:szCs w:val="28"/>
        </w:rPr>
        <w:t>面向全校各部门、院系/中心、培养单位（含</w:t>
      </w:r>
      <w:r>
        <w:rPr>
          <w:rFonts w:ascii="Times New Roman" w:hAnsi="Times New Roman"/>
          <w:b/>
          <w:bCs/>
          <w:sz w:val="28"/>
          <w:szCs w:val="28"/>
        </w:rPr>
        <w:t>教育基地</w:t>
      </w:r>
      <w:r>
        <w:rPr>
          <w:rFonts w:ascii="Times New Roman" w:hAnsi="Times New Roman" w:hint="eastAsia"/>
          <w:b/>
          <w:bCs/>
          <w:sz w:val="28"/>
          <w:szCs w:val="28"/>
        </w:rPr>
        <w:t>）及师生个人/团体开放申请。</w:t>
      </w:r>
      <w:r>
        <w:rPr>
          <w:rFonts w:ascii="Times New Roman" w:hAnsi="Times New Roman" w:hint="eastAsia"/>
          <w:bCs/>
          <w:sz w:val="28"/>
          <w:szCs w:val="28"/>
        </w:rPr>
        <w:t>遵循“统筹规划、重点扶持、注重实效、公平竞争”的原则，</w:t>
      </w:r>
      <w:r>
        <w:rPr>
          <w:rFonts w:ascii="Times New Roman" w:hAnsi="Times New Roman"/>
          <w:bCs/>
          <w:sz w:val="28"/>
          <w:szCs w:val="28"/>
        </w:rPr>
        <w:t>择优立项</w:t>
      </w:r>
      <w:r>
        <w:rPr>
          <w:rFonts w:ascii="Times New Roman" w:hAnsi="Times New Roman" w:hint="eastAsia"/>
          <w:bCs/>
          <w:sz w:val="28"/>
          <w:szCs w:val="28"/>
        </w:rPr>
        <w:t>，</w:t>
      </w:r>
      <w:r>
        <w:rPr>
          <w:rFonts w:ascii="Times New Roman" w:hAnsi="Times New Roman"/>
          <w:bCs/>
          <w:sz w:val="28"/>
          <w:szCs w:val="28"/>
        </w:rPr>
        <w:t>旨在发挥全校师生员工的积极性、主动性和创造力，通过</w:t>
      </w:r>
      <w:r>
        <w:rPr>
          <w:rFonts w:ascii="Times New Roman" w:hAnsi="Times New Roman" w:hint="eastAsia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融入式参建</w:t>
      </w:r>
      <w:r>
        <w:rPr>
          <w:rFonts w:ascii="Times New Roman" w:hAnsi="Times New Roman" w:hint="eastAsia"/>
          <w:bCs/>
          <w:sz w:val="28"/>
          <w:szCs w:val="28"/>
        </w:rPr>
        <w:t>”，</w:t>
      </w:r>
      <w:r>
        <w:rPr>
          <w:rFonts w:ascii="Times New Roman" w:hAnsi="Times New Roman"/>
          <w:bCs/>
          <w:sz w:val="28"/>
          <w:szCs w:val="28"/>
        </w:rPr>
        <w:t>实现中国科学院大学文化的传承和创新</w:t>
      </w:r>
      <w:r>
        <w:rPr>
          <w:rFonts w:ascii="Times New Roman" w:hAnsi="Times New Roman" w:hint="eastAsia"/>
          <w:bCs/>
          <w:sz w:val="28"/>
          <w:szCs w:val="28"/>
        </w:rPr>
        <w:t>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文化建设拟资助项目分为品牌提升类项目、品牌培育类项目和修缮类项目，资助方式为补贴型资助及全额资助两种。详见《</w:t>
      </w:r>
      <w:r>
        <w:rPr>
          <w:rFonts w:ascii="Times New Roman" w:hAnsi="Times New Roman"/>
          <w:bCs/>
          <w:sz w:val="28"/>
          <w:szCs w:val="28"/>
        </w:rPr>
        <w:t>中国科学院大学文化</w:t>
      </w:r>
      <w:r>
        <w:rPr>
          <w:rFonts w:ascii="Times New Roman" w:hAnsi="Times New Roman" w:hint="eastAsia"/>
          <w:bCs/>
          <w:sz w:val="28"/>
          <w:szCs w:val="28"/>
        </w:rPr>
        <w:t>建设项目</w:t>
      </w:r>
      <w:r>
        <w:rPr>
          <w:rFonts w:ascii="Times New Roman" w:hAnsi="Times New Roman"/>
          <w:bCs/>
          <w:sz w:val="28"/>
          <w:szCs w:val="28"/>
        </w:rPr>
        <w:t>管理办法</w:t>
      </w:r>
      <w:r>
        <w:rPr>
          <w:rFonts w:ascii="Times New Roman" w:hAnsi="Times New Roman" w:hint="eastAsia"/>
          <w:bCs/>
          <w:sz w:val="28"/>
          <w:szCs w:val="28"/>
        </w:rPr>
        <w:t>》（附件一）。具体资助类别及申报方法如下：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5"/>
        </w:numPr>
        <w:ind w:left="720" w:hanging="720"/>
        <w:spacing w:line="440" w:lineRule="exact"/>
        <w:rPr>
          <w:rFonts w:ascii="Times New Roman" w:hAnsi="Times New Roman" w:hint="eastAsia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项目资助类别：</w:t>
      </w:r>
    </w:p>
    <w:p>
      <w:pPr>
        <w:pStyle w:val=""/>
        <w:ind w:firstLine="560"/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根据中国科学院大学</w:t>
      </w:r>
      <w:r>
        <w:rPr>
          <w:rFonts w:ascii="Times New Roman" w:hAnsi="Times New Roman" w:hint="eastAsia"/>
          <w:bCs/>
          <w:sz w:val="28"/>
          <w:szCs w:val="28"/>
        </w:rPr>
        <w:t>现阶段</w:t>
      </w:r>
      <w:r>
        <w:rPr>
          <w:rFonts w:ascii="Times New Roman" w:hAnsi="Times New Roman"/>
          <w:bCs/>
          <w:sz w:val="28"/>
          <w:szCs w:val="28"/>
        </w:rPr>
        <w:t>文化建设目标，</w:t>
      </w:r>
      <w:r>
        <w:rPr>
          <w:rFonts w:ascii="Times New Roman" w:hAnsi="Times New Roman" w:hint="eastAsia"/>
          <w:bCs/>
          <w:sz w:val="28"/>
          <w:szCs w:val="28"/>
        </w:rPr>
        <w:t>2019</w:t>
      </w:r>
      <w:r>
        <w:rPr>
          <w:rFonts w:ascii="Times New Roman" w:hAnsi="Times New Roman" w:hint="eastAsia"/>
          <w:bCs/>
          <w:sz w:val="28"/>
          <w:szCs w:val="28"/>
        </w:rPr>
        <w:t>年度首批</w:t>
      </w:r>
      <w:r>
        <w:rPr>
          <w:rFonts w:ascii="Times New Roman" w:hAnsi="Times New Roman"/>
          <w:bCs/>
          <w:sz w:val="28"/>
          <w:szCs w:val="28"/>
        </w:rPr>
        <w:t>文化建设</w:t>
      </w:r>
      <w:r>
        <w:rPr>
          <w:rFonts w:ascii="Times New Roman" w:hAnsi="Times New Roman" w:hint="eastAsia"/>
          <w:bCs/>
          <w:sz w:val="28"/>
          <w:szCs w:val="28"/>
        </w:rPr>
        <w:t>项目</w:t>
      </w:r>
      <w:r>
        <w:rPr>
          <w:rFonts w:ascii="Times New Roman" w:hAnsi="Times New Roman"/>
          <w:bCs/>
          <w:sz w:val="28"/>
          <w:szCs w:val="28"/>
        </w:rPr>
        <w:t>设</w:t>
      </w:r>
      <w:r>
        <w:rPr>
          <w:rFonts w:ascii="Times New Roman" w:hAnsi="Times New Roman" w:hint="eastAsia"/>
          <w:bCs/>
          <w:sz w:val="28"/>
          <w:szCs w:val="28"/>
        </w:rPr>
        <w:t>三</w:t>
      </w:r>
      <w:r>
        <w:rPr>
          <w:rFonts w:ascii="Times New Roman" w:hAnsi="Times New Roman"/>
          <w:bCs/>
          <w:sz w:val="28"/>
          <w:szCs w:val="28"/>
        </w:rPr>
        <w:t>大类</w:t>
      </w:r>
      <w:r>
        <w:rPr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3"/>
        </w:numPr>
        <w:ind w:left="0" w:firstLine="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品牌提升类项目。</w:t>
      </w:r>
      <w:r>
        <w:rPr>
          <w:rFonts w:ascii="Times New Roman" w:hAnsi="Times New Roman" w:hint="eastAsia"/>
          <w:bCs/>
          <w:sz w:val="28"/>
          <w:szCs w:val="28"/>
        </w:rPr>
        <w:t>该类项目应已初具发展规模，有一定的质量提升空间，在师生中已享有一定的知晓度和感召力。通过项目资助，可将品牌雏形实现品牌升级，提升知晓度和感染力。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校级文化品牌雏形：由中国科学院大学发起主办，面向全校（含培养单位）师生员工组织开展的校园文化活动。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各二级机构、各培养单位文化品牌雏形：由二级机构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培养单位发起并承担主要组织角色，面向特定人群开展的特色文化活动。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社会服务类文化品牌雏形：由学校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二级机构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培养单位等发起，面向社会公众或特定人群开展的具有社会价值、传承价值，并初具组织规模和影响力的社会实践、志愿服务、科学普及等活动。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文化传播品牌雏形：由学校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二级机构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培养单位等负责运维或组织建设，面向社会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国内外受众，在传播国科大历史、传统、文化、特色等方面初具影响力和知名度的期刊、论坛、影视作品、展览等文化传播媒介、传播实体。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专业特色类文化品牌雏形：该类项目具有一定专业性、学科特色鲜明，通过项目资助，可进一步实现精准定位、特色发展，受益范围可显著扩大，影响力大幅提升，并可作为品牌推广。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价值传承类文化品牌雏形：该类项目已具有一定的组织基础和传承意义，但受制于组织主体分散、内外支撑不足等因素导致影响力未达实际预期。可通过整合或重组表现形式等实现价值升级。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精准传播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服务类文化品牌雏形：具有特定的传播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服务人群，具有一定的社会价值。可进一步提升精准传播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服务品质，提升学校影响力和社会评价。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3"/>
        </w:numPr>
        <w:ind w:left="0" w:firstLine="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品牌培育类项目。</w:t>
      </w:r>
      <w:r>
        <w:rPr>
          <w:rFonts w:ascii="Times New Roman" w:hAnsi="Times New Roman" w:hint="eastAsia"/>
          <w:bCs/>
          <w:sz w:val="28"/>
          <w:szCs w:val="28"/>
        </w:rPr>
        <w:t>该类项目应在师生、校友和社会中有一定价值需求，有一定的建设实施基础，目前尚未成型但有潜力孵化</w:t>
      </w:r>
      <w:r>
        <w:rPr>
          <w:rFonts w:ascii="Times New Roman" w:hAnsi="Times New Roman"/>
          <w:bCs/>
          <w:sz w:val="28"/>
          <w:szCs w:val="28"/>
        </w:rPr>
        <w:t>成</w:t>
      </w:r>
      <w:r>
        <w:rPr>
          <w:rFonts w:ascii="Times New Roman" w:hAnsi="Times New Roman" w:hint="eastAsia"/>
          <w:bCs/>
          <w:sz w:val="28"/>
          <w:szCs w:val="28"/>
        </w:rPr>
        <w:t>文化品牌。包括但不限于以下子类别进行选题申报：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2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校园文化活动类；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2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社会服务类；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2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sz w:val="28"/>
        </w:rPr>
        <w:t>文化</w:t>
      </w:r>
      <w:r>
        <w:rPr>
          <w:rFonts w:ascii="Times New Roman" w:hAnsi="Times New Roman" w:hint="eastAsia"/>
          <w:bCs/>
          <w:sz w:val="28"/>
          <w:szCs w:val="28"/>
        </w:rPr>
        <w:t>传播类；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2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校园氛围营造类；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2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其他文化品牌类。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"/>
        <w:numPr>
          <w:ilvl w:val="0"/>
          <w:numId w:val="3"/>
        </w:numPr>
        <w:ind w:left="0" w:firstLine="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修缮类项目</w:t>
      </w:r>
      <w:r>
        <w:rPr>
          <w:rFonts w:ascii="Times New Roman" w:hAnsi="Times New Roman" w:hint="eastAsia"/>
          <w:b/>
          <w:bCs/>
          <w:sz w:val="28"/>
          <w:szCs w:val="28"/>
        </w:rPr>
        <w:t>。</w:t>
      </w:r>
      <w:r>
        <w:rPr>
          <w:rFonts w:ascii="Times New Roman" w:hAnsi="Times New Roman" w:hint="eastAsia"/>
          <w:bCs/>
          <w:sz w:val="28"/>
          <w:szCs w:val="28"/>
        </w:rPr>
        <w:t>目前仅面向院系/中心</w:t>
      </w:r>
      <w:r>
        <w:rPr>
          <w:rFonts w:ascii="Times New Roman" w:hAnsi="Times New Roman"/>
          <w:bCs/>
          <w:sz w:val="28"/>
          <w:szCs w:val="28"/>
        </w:rPr>
        <w:t>修缮更新</w:t>
      </w:r>
      <w:r>
        <w:rPr>
          <w:rFonts w:ascii="Times New Roman" w:hAnsi="Times New Roman" w:hint="eastAsia"/>
          <w:bCs/>
          <w:sz w:val="28"/>
          <w:szCs w:val="28"/>
        </w:rPr>
        <w:t>办公区</w:t>
      </w:r>
      <w:r>
        <w:rPr>
          <w:rFonts w:ascii="Times New Roman" w:hAnsi="Times New Roman"/>
          <w:bCs/>
          <w:sz w:val="28"/>
          <w:szCs w:val="28"/>
        </w:rPr>
        <w:t>公共空间</w:t>
      </w:r>
      <w:r>
        <w:rPr>
          <w:rFonts w:ascii="Times New Roman" w:hAnsi="Times New Roman" w:hint="eastAsia"/>
          <w:bCs/>
          <w:sz w:val="28"/>
          <w:szCs w:val="28"/>
        </w:rPr>
        <w:t>文化建设。</w:t>
      </w:r>
      <w:r>
        <w:rPr>
          <w:rFonts w:ascii="Times New Roman" w:hAnsi="Times New Roman"/>
          <w:bCs/>
          <w:sz w:val="28"/>
          <w:szCs w:val="28"/>
        </w:rPr>
        <w:t>工程类新建</w:t>
      </w:r>
      <w:r>
        <w:rPr>
          <w:rFonts w:ascii="Times New Roman" w:hAnsi="Times New Roman" w:hint="eastAsia"/>
          <w:bCs/>
          <w:sz w:val="28"/>
          <w:szCs w:val="28"/>
        </w:rPr>
        <w:t>项目</w:t>
      </w:r>
      <w:r>
        <w:rPr>
          <w:rFonts w:ascii="Times New Roman" w:hAnsi="Times New Roman"/>
          <w:bCs/>
          <w:sz w:val="28"/>
          <w:szCs w:val="28"/>
        </w:rPr>
        <w:t>原则上单独立项，不</w:t>
      </w:r>
      <w:r>
        <w:rPr>
          <w:rFonts w:ascii="Times New Roman" w:hAnsi="Times New Roman" w:hint="eastAsia"/>
          <w:bCs/>
          <w:sz w:val="28"/>
          <w:szCs w:val="28"/>
        </w:rPr>
        <w:t>在此项目</w:t>
      </w:r>
      <w:r>
        <w:rPr>
          <w:rFonts w:ascii="Times New Roman" w:hAnsi="Times New Roman"/>
          <w:bCs/>
          <w:sz w:val="28"/>
          <w:szCs w:val="28"/>
        </w:rPr>
        <w:t>资助范围内。</w:t>
      </w:r>
    </w:p>
    <w:p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二、申报条件及评审流程：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4"/>
        </w:numPr>
        <w:ind w:left="420" w:hanging="42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项目申请条件及要求</w:t>
      </w:r>
    </w:p>
    <w:p>
      <w:pPr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1）</w:t>
      </w:r>
      <w:r>
        <w:rPr>
          <w:rFonts w:ascii="Times New Roman" w:hAnsi="Times New Roman"/>
          <w:bCs/>
          <w:sz w:val="28"/>
          <w:szCs w:val="28"/>
        </w:rPr>
        <w:t>项目组由项目负责人和项目成员构成，项目负责人须为我校（含培养单位）教学科研人员、管理</w:t>
      </w:r>
      <w:r>
        <w:rPr>
          <w:rFonts w:ascii="Times New Roman" w:hAnsi="Times New Roman" w:hint="eastAsia"/>
          <w:bCs/>
          <w:sz w:val="28"/>
          <w:szCs w:val="28"/>
        </w:rPr>
        <w:t>支撑</w:t>
      </w:r>
      <w:r>
        <w:rPr>
          <w:rFonts w:ascii="Times New Roman" w:hAnsi="Times New Roman"/>
          <w:bCs/>
          <w:sz w:val="28"/>
          <w:szCs w:val="28"/>
        </w:rPr>
        <w:t>人员或在校学生。为保证时间和精力投入，项目负责人原则上当年只能申报一个项目。</w:t>
      </w:r>
    </w:p>
    <w:p>
      <w:pPr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2）</w:t>
      </w:r>
      <w:r>
        <w:rPr>
          <w:rFonts w:ascii="Times New Roman" w:hAnsi="Times New Roman"/>
          <w:bCs/>
          <w:sz w:val="28"/>
          <w:szCs w:val="28"/>
        </w:rPr>
        <w:t>项目组成员可由多位来自</w:t>
      </w:r>
      <w:r>
        <w:rPr>
          <w:rFonts w:ascii="Times New Roman" w:hAnsi="Times New Roman" w:hint="eastAsia"/>
          <w:bCs/>
          <w:sz w:val="28"/>
          <w:szCs w:val="28"/>
        </w:rPr>
        <w:t>同一或</w:t>
      </w:r>
      <w:r>
        <w:rPr>
          <w:rFonts w:ascii="Times New Roman" w:hAnsi="Times New Roman"/>
          <w:bCs/>
          <w:sz w:val="28"/>
          <w:szCs w:val="28"/>
        </w:rPr>
        <w:t>不同二级组织机构的项目申请人组成，原则上不超过5人，且必须真正承担和负责组织、参与项目的实施。</w:t>
      </w:r>
    </w:p>
    <w:p>
      <w:pPr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3）可</w:t>
      </w:r>
      <w:r>
        <w:rPr>
          <w:rFonts w:ascii="Times New Roman" w:hAnsi="Times New Roman"/>
          <w:bCs/>
          <w:sz w:val="28"/>
          <w:szCs w:val="28"/>
        </w:rPr>
        <w:t>打破二级机构组织限制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>
        <w:rPr>
          <w:rFonts w:ascii="Times New Roman" w:hAnsi="Times New Roman"/>
          <w:bCs/>
          <w:sz w:val="28"/>
          <w:szCs w:val="28"/>
        </w:rPr>
        <w:t>创新组合结构</w:t>
      </w:r>
      <w:r>
        <w:rPr>
          <w:rFonts w:ascii="Times New Roman" w:hAnsi="Times New Roman" w:hint="eastAsia"/>
          <w:bCs/>
          <w:sz w:val="28"/>
          <w:szCs w:val="28"/>
        </w:rPr>
        <w:t>。</w:t>
      </w:r>
      <w:r>
        <w:rPr>
          <w:rFonts w:ascii="Times New Roman" w:hAnsi="Times New Roman"/>
          <w:bCs/>
          <w:sz w:val="28"/>
          <w:szCs w:val="28"/>
        </w:rPr>
        <w:t>本着与项目目标、完成能力相匹配的原则，</w:t>
      </w:r>
      <w:r>
        <w:rPr>
          <w:rFonts w:ascii="Times New Roman" w:hAnsi="Times New Roman" w:hint="eastAsia"/>
          <w:bCs/>
          <w:sz w:val="28"/>
          <w:szCs w:val="28"/>
        </w:rPr>
        <w:t>以</w:t>
      </w:r>
      <w:r>
        <w:rPr>
          <w:rFonts w:ascii="Times New Roman" w:hAnsi="Times New Roman"/>
          <w:bCs/>
          <w:sz w:val="28"/>
          <w:szCs w:val="28"/>
        </w:rPr>
        <w:t>自行组</w:t>
      </w:r>
      <w:r>
        <w:rPr>
          <w:rFonts w:ascii="Times New Roman" w:hAnsi="Times New Roman" w:hint="eastAsia"/>
          <w:bCs/>
          <w:sz w:val="28"/>
          <w:szCs w:val="28"/>
        </w:rPr>
        <w:t>建</w:t>
      </w:r>
      <w:r>
        <w:rPr>
          <w:rFonts w:ascii="Times New Roman" w:hAnsi="Times New Roman"/>
          <w:bCs/>
          <w:sz w:val="28"/>
          <w:szCs w:val="28"/>
        </w:rPr>
        <w:t>项目组</w:t>
      </w:r>
      <w:r>
        <w:rPr>
          <w:rFonts w:ascii="Times New Roman" w:hAnsi="Times New Roman" w:hint="eastAsia"/>
          <w:bCs/>
          <w:sz w:val="28"/>
          <w:szCs w:val="28"/>
        </w:rPr>
        <w:t>申报，</w:t>
      </w:r>
      <w:r>
        <w:rPr>
          <w:rFonts w:ascii="Times New Roman" w:hAnsi="Times New Roman"/>
          <w:bCs/>
          <w:sz w:val="28"/>
          <w:szCs w:val="28"/>
        </w:rPr>
        <w:t>但</w:t>
      </w:r>
      <w:r>
        <w:rPr>
          <w:rFonts w:ascii="Times New Roman" w:hAnsi="Times New Roman" w:hint="eastAsia"/>
          <w:bCs/>
          <w:sz w:val="28"/>
          <w:szCs w:val="28"/>
        </w:rPr>
        <w:t>需要</w:t>
      </w:r>
      <w:r>
        <w:rPr>
          <w:rFonts w:ascii="Times New Roman" w:hAnsi="Times New Roman"/>
          <w:bCs/>
          <w:sz w:val="28"/>
          <w:szCs w:val="28"/>
        </w:rPr>
        <w:t>项目负责人所在</w:t>
      </w:r>
      <w:r>
        <w:rPr>
          <w:rFonts w:ascii="Times New Roman" w:hAnsi="Times New Roman" w:hint="eastAsia"/>
          <w:bCs/>
          <w:sz w:val="28"/>
          <w:szCs w:val="28"/>
        </w:rPr>
        <w:t>单位/</w:t>
      </w:r>
      <w:r>
        <w:rPr>
          <w:rFonts w:ascii="Times New Roman" w:hAnsi="Times New Roman"/>
          <w:bCs/>
          <w:sz w:val="28"/>
          <w:szCs w:val="28"/>
        </w:rPr>
        <w:t>部门</w:t>
      </w:r>
      <w:r>
        <w:rPr>
          <w:rFonts w:ascii="Times New Roman" w:hAnsi="Times New Roman" w:hint="eastAsia"/>
          <w:bCs/>
          <w:sz w:val="28"/>
          <w:szCs w:val="28"/>
        </w:rPr>
        <w:t>同意</w:t>
      </w:r>
      <w:r>
        <w:rPr>
          <w:rFonts w:ascii="Times New Roman" w:hAnsi="Times New Roman"/>
          <w:bCs/>
          <w:sz w:val="28"/>
          <w:szCs w:val="28"/>
        </w:rPr>
        <w:t>申报。</w:t>
      </w:r>
    </w:p>
    <w:p>
      <w:pPr>
        <w:spacing w:line="440" w:lineRule="exact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2. 中国科学院大学</w:t>
      </w:r>
      <w:r>
        <w:rPr>
          <w:rFonts w:ascii="Times New Roman" w:hAnsi="Times New Roman"/>
          <w:bCs/>
          <w:sz w:val="28"/>
          <w:szCs w:val="28"/>
        </w:rPr>
        <w:t>文化</w:t>
      </w:r>
      <w:r>
        <w:rPr>
          <w:rFonts w:ascii="Times New Roman" w:hAnsi="Times New Roman" w:hint="eastAsia"/>
          <w:bCs/>
          <w:sz w:val="28"/>
          <w:szCs w:val="28"/>
        </w:rPr>
        <w:t>建设</w:t>
      </w:r>
      <w:r>
        <w:rPr>
          <w:rFonts w:ascii="Times New Roman" w:hAnsi="Times New Roman"/>
          <w:bCs/>
          <w:sz w:val="28"/>
          <w:szCs w:val="28"/>
        </w:rPr>
        <w:t>委员</w:t>
      </w:r>
      <w:r>
        <w:rPr>
          <w:rFonts w:ascii="Times New Roman" w:hAnsi="Times New Roman" w:hint="eastAsia"/>
          <w:bCs/>
          <w:sz w:val="28"/>
          <w:szCs w:val="28"/>
        </w:rPr>
        <w:t>会将承担文化建设基金评审工作。评审将</w:t>
      </w:r>
      <w:r>
        <w:rPr>
          <w:rFonts w:ascii="Times New Roman" w:hAnsi="Times New Roman"/>
          <w:bCs/>
          <w:sz w:val="28"/>
          <w:szCs w:val="28"/>
        </w:rPr>
        <w:t>立足学校实际</w:t>
      </w:r>
      <w:r>
        <w:rPr>
          <w:rFonts w:ascii="Times New Roman" w:hAnsi="Times New Roman" w:hint="eastAsia"/>
          <w:bCs/>
          <w:sz w:val="28"/>
          <w:szCs w:val="28"/>
        </w:rPr>
        <w:t>，</w:t>
      </w:r>
      <w:r>
        <w:rPr>
          <w:rFonts w:ascii="Times New Roman" w:hAnsi="Times New Roman"/>
          <w:bCs/>
          <w:sz w:val="28"/>
          <w:szCs w:val="28"/>
        </w:rPr>
        <w:t>本着公开、公正、公平的原则，</w:t>
      </w:r>
      <w:r>
        <w:rPr>
          <w:rFonts w:ascii="Times New Roman" w:hAnsi="Times New Roman" w:hint="eastAsia"/>
          <w:bCs/>
          <w:sz w:val="28"/>
          <w:szCs w:val="28"/>
        </w:rPr>
        <w:t>充分调研实施基础、</w:t>
      </w:r>
      <w:r>
        <w:rPr>
          <w:rFonts w:ascii="Times New Roman" w:hAnsi="Times New Roman"/>
          <w:bCs/>
          <w:sz w:val="28"/>
          <w:szCs w:val="28"/>
        </w:rPr>
        <w:t>严格评估建设实效</w:t>
      </w:r>
      <w:r>
        <w:rPr>
          <w:rFonts w:ascii="Times New Roman" w:hAnsi="Times New Roman" w:hint="eastAsia"/>
          <w:bCs/>
          <w:sz w:val="28"/>
          <w:szCs w:val="28"/>
        </w:rPr>
        <w:t>，在文化</w:t>
      </w:r>
      <w:r>
        <w:rPr>
          <w:rFonts w:ascii="Times New Roman" w:hAnsi="Times New Roman" w:hint="eastAsia"/>
          <w:bCs/>
          <w:sz w:val="28"/>
          <w:szCs w:val="28"/>
        </w:rPr>
        <w:t>建设经费额度</w:t>
      </w:r>
      <w:r>
        <w:rPr>
          <w:rFonts w:ascii="Times New Roman" w:hAnsi="Times New Roman" w:hint="eastAsia"/>
          <w:bCs/>
          <w:sz w:val="28"/>
          <w:szCs w:val="28"/>
        </w:rPr>
        <w:t>范围内，确定资助方式（补贴型资助</w:t>
      </w:r>
      <w:r>
        <w:rPr>
          <w:rFonts w:ascii="Times New Roman" w:hAnsi="Times New Roman" w:hint="eastAsia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全额资助），</w:t>
      </w:r>
      <w:r>
        <w:rPr>
          <w:rFonts w:ascii="Times New Roman" w:hAnsi="Times New Roman"/>
          <w:bCs/>
          <w:sz w:val="28"/>
          <w:szCs w:val="28"/>
        </w:rPr>
        <w:t>择优支持。</w:t>
      </w:r>
      <w:r>
        <w:rPr>
          <w:rFonts w:ascii="Times New Roman" w:hAnsi="Times New Roman" w:hint="eastAsia"/>
          <w:bCs/>
          <w:sz w:val="28"/>
          <w:szCs w:val="28"/>
        </w:rPr>
      </w:r>
    </w:p>
    <w:p>
      <w:pPr>
        <w:spacing w:line="440" w:lineRule="exact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3. 根据项目申报内容，品牌提升类项目通常涉及二级机构/研究所校园文化氛围营造常规工作，原则上给予补贴性资助，用于提升品牌建设实效；培育类项目若具有唯一性、独特性及不可整合性，将视品牌价值给予全额资助。</w:t>
      </w:r>
    </w:p>
    <w:p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三、申报材料及截止日期：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请申请人仔细阅读《</w:t>
      </w:r>
      <w:r>
        <w:rPr>
          <w:rFonts w:ascii="Times New Roman" w:hAnsi="Times New Roman"/>
          <w:bCs/>
          <w:sz w:val="28"/>
          <w:szCs w:val="28"/>
        </w:rPr>
        <w:t>中国科学院大学文化建设项目管理办法</w:t>
      </w:r>
      <w:r>
        <w:rPr>
          <w:rFonts w:ascii="Times New Roman" w:hAnsi="Times New Roman" w:hint="eastAsia"/>
          <w:bCs/>
          <w:sz w:val="28"/>
          <w:szCs w:val="28"/>
        </w:rPr>
        <w:t>》（附件1），并如实填写《中国科学院大学文化建设项目申请书》（附件2）。请于5月31日17:00前将</w:t>
      </w:r>
      <w:r>
        <w:rPr>
          <w:rFonts w:ascii="Times New Roman" w:hAnsi="Times New Roman" w:hint="eastAsia"/>
          <w:b/>
          <w:bCs/>
          <w:sz w:val="28"/>
          <w:szCs w:val="28"/>
        </w:rPr>
        <w:t>word版申请书</w:t>
      </w:r>
      <w:r>
        <w:rPr>
          <w:rFonts w:ascii="Times New Roman" w:hAnsi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hint="eastAsia"/>
          <w:b/>
          <w:bCs/>
          <w:sz w:val="28"/>
          <w:szCs w:val="28"/>
        </w:rPr>
        <w:t>签字</w:t>
      </w:r>
      <w:r>
        <w:rPr>
          <w:rFonts w:ascii="Times New Roman" w:hAnsi="Times New Roman" w:hint="eastAsia"/>
          <w:b/>
          <w:bCs/>
          <w:sz w:val="28"/>
          <w:szCs w:val="28"/>
        </w:rPr>
        <w:t>后扫描的</w:t>
      </w:r>
      <w:r>
        <w:rPr>
          <w:rFonts w:ascii="Times New Roman" w:hAnsi="Times New Roman" w:hint="eastAsia"/>
          <w:b/>
          <w:bCs/>
          <w:sz w:val="28"/>
          <w:szCs w:val="28"/>
        </w:rPr>
        <w:t>pdf</w:t>
      </w:r>
      <w:r>
        <w:rPr>
          <w:rFonts w:ascii="Times New Roman" w:hAnsi="Times New Roman" w:hint="eastAsia"/>
          <w:b/>
          <w:bCs/>
          <w:sz w:val="28"/>
          <w:szCs w:val="28"/>
        </w:rPr>
        <w:t>版申请书</w:t>
      </w:r>
      <w:r>
        <w:rPr>
          <w:rFonts w:ascii="Times New Roman" w:hAnsi="Times New Roman" w:hint="eastAsia"/>
          <w:bCs/>
          <w:sz w:val="28"/>
          <w:szCs w:val="28"/>
        </w:rPr>
        <w:t>发</w:t>
      </w:r>
      <w:r>
        <w:rPr>
          <w:rFonts w:ascii="Times New Roman" w:hAnsi="Times New Roman" w:hint="eastAsia"/>
          <w:bCs/>
          <w:sz w:val="28"/>
          <w:szCs w:val="28"/>
        </w:rPr>
        <w:t>至邮箱：</w:t>
      </w:r>
      <w:r>
        <w:rPr>
          <w:rFonts w:ascii="Times New Roman" w:hAnsi="Times New Roman"/>
          <w:bCs/>
          <w:sz w:val="28"/>
          <w:szCs w:val="28"/>
        </w:rPr>
        <w:t>ucaswenhua@ucas.edu.cn</w:t>
      </w:r>
      <w:r>
        <w:rPr>
          <w:rFonts w:ascii="Times New Roman" w:hAnsi="Times New Roman" w:hint="eastAsia"/>
          <w:bCs/>
          <w:sz w:val="28"/>
          <w:szCs w:val="28"/>
        </w:rPr>
        <w:t>，邮件标题：文化建设</w:t>
      </w:r>
      <w:r>
        <w:rPr>
          <w:rFonts w:ascii="Times New Roman" w:hAnsi="Times New Roman" w:hint="eastAsia"/>
          <w:bCs/>
          <w:sz w:val="28"/>
          <w:szCs w:val="28"/>
        </w:rPr>
        <w:t>资助</w:t>
      </w:r>
      <w:r>
        <w:rPr>
          <w:rFonts w:ascii="Times New Roman" w:hAnsi="Times New Roman" w:hint="eastAsia"/>
          <w:bCs/>
          <w:sz w:val="28"/>
          <w:szCs w:val="28"/>
        </w:rPr>
        <w:t>+</w:t>
      </w:r>
      <w:r>
        <w:rPr>
          <w:rFonts w:ascii="Times New Roman" w:hAnsi="Times New Roman" w:hint="eastAsia"/>
          <w:bCs/>
          <w:sz w:val="28"/>
          <w:szCs w:val="28"/>
        </w:rPr>
        <w:t>项目名称</w:t>
      </w:r>
      <w:r>
        <w:rPr>
          <w:rFonts w:ascii="Times New Roman" w:hAnsi="Times New Roman" w:hint="eastAsia"/>
          <w:bCs/>
          <w:sz w:val="28"/>
          <w:szCs w:val="28"/>
        </w:rPr>
        <w:t>。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联系人：李  剑 88256363/69671022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     余玉婷 69671030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630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党委宣传部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sz w:val="28"/>
          <w:szCs w:val="28"/>
        </w:rPr>
        <w:t>2019年5月1</w:t>
      </w:r>
      <w:r>
        <w:rPr>
          <w:rFonts w:ascii="Times New Roman" w:hAnsi="Times New Roman" w:hint="eastAsia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日</w:t>
      </w:r>
    </w:p>
    <w:p>
      <w:pPr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附件1：《</w:t>
      </w:r>
      <w:r>
        <w:rPr>
          <w:rFonts w:ascii="Times New Roman" w:hAnsi="Times New Roman"/>
          <w:bCs/>
          <w:sz w:val="28"/>
          <w:szCs w:val="28"/>
        </w:rPr>
        <w:t>中国科学院大学文化建设项目管理办法</w:t>
      </w:r>
      <w:r>
        <w:rPr>
          <w:rFonts w:ascii="Times New Roman" w:hAnsi="Times New Roman" w:hint="eastAsia"/>
          <w:bCs/>
          <w:sz w:val="28"/>
          <w:szCs w:val="28"/>
        </w:rPr>
        <w:t>》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附件2: 《中国科学院大学文化建设项目申请书》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560"/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line="4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default"/>
  </w:font>
  <w:font w:name="华文中宋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编号列表 1"/>
    <w:lvl w:ilvl="0">
      <w:start w:val="1"/>
      <w:numFmt w:val="decimal"/>
      <w:suff w:val="tab"/>
      <w:lvlText w:val="%1."/>
      <w:lvlJc w:val="left"/>
      <w:pPr>
        <w:ind w:left="560" w:hanging="0"/>
      </w:pPr>
      <w:rPr/>
    </w:lvl>
    <w:lvl w:ilvl="1">
      <w:start w:val="1"/>
      <w:numFmt w:val="lowerLetter"/>
      <w:suff w:val="tab"/>
      <w:lvlText w:val="%2)"/>
      <w:lvlJc w:val="left"/>
      <w:pPr>
        <w:ind w:left="980" w:hanging="0"/>
      </w:pPr>
      <w:rPr/>
    </w:lvl>
    <w:lvl w:ilvl="2">
      <w:start w:val="1"/>
      <w:numFmt w:val="lowerRoman"/>
      <w:suff w:val="tab"/>
      <w:lvlText w:val="%3."/>
      <w:lvlJc w:val="left"/>
      <w:pPr>
        <w:ind w:left="1400" w:hanging="0"/>
      </w:pPr>
      <w:rPr/>
    </w:lvl>
    <w:lvl w:ilvl="3">
      <w:start w:val="1"/>
      <w:numFmt w:val="decimal"/>
      <w:suff w:val="tab"/>
      <w:lvlText w:val="%4."/>
      <w:lvlJc w:val="left"/>
      <w:pPr>
        <w:ind w:left="1820" w:hanging="0"/>
      </w:pPr>
      <w:rPr/>
    </w:lvl>
    <w:lvl w:ilvl="4">
      <w:start w:val="1"/>
      <w:numFmt w:val="lowerLetter"/>
      <w:suff w:val="tab"/>
      <w:lvlText w:val="%5)"/>
      <w:lvlJc w:val="left"/>
      <w:pPr>
        <w:ind w:left="2240" w:hanging="0"/>
      </w:pPr>
      <w:rPr/>
    </w:lvl>
    <w:lvl w:ilvl="5">
      <w:start w:val="1"/>
      <w:numFmt w:val="lowerRoman"/>
      <w:suff w:val="tab"/>
      <w:lvlText w:val="%6."/>
      <w:lvlJc w:val="left"/>
      <w:pPr>
        <w:ind w:left="2660" w:hanging="0"/>
      </w:pPr>
      <w:rPr/>
    </w:lvl>
    <w:lvl w:ilvl="6">
      <w:start w:val="1"/>
      <w:numFmt w:val="decimal"/>
      <w:suff w:val="tab"/>
      <w:lvlText w:val="%7."/>
      <w:lvlJc w:val="left"/>
      <w:pPr>
        <w:ind w:left="3080" w:hanging="0"/>
      </w:pPr>
      <w:rPr/>
    </w:lvl>
    <w:lvl w:ilvl="7">
      <w:start w:val="1"/>
      <w:numFmt w:val="lowerLetter"/>
      <w:suff w:val="tab"/>
      <w:lvlText w:val="%8)"/>
      <w:lvlJc w:val="left"/>
      <w:pPr>
        <w:ind w:left="3500" w:hanging="0"/>
      </w:pPr>
      <w:rPr/>
    </w:lvl>
    <w:lvl w:ilvl="8">
      <w:start w:val="1"/>
      <w:numFmt w:val="lowerRoman"/>
      <w:suff w:val="tab"/>
      <w:lvlText w:val="%9."/>
      <w:lvlJc w:val="left"/>
      <w:pPr>
        <w:ind w:left="3920" w:hanging="0"/>
      </w:pPr>
      <w:rPr/>
    </w:lvl>
  </w:abstractNum>
  <w:abstractNum w:abstractNumId="2">
    <w:multiLevelType w:val="multilevel"/>
    <w:name w:val="编号列表 2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)"/>
      <w:lvlJc w:val="left"/>
      <w:pPr>
        <w:ind w:left="420" w:hanging="0"/>
      </w:pPr>
      <w:rPr/>
    </w:lvl>
    <w:lvl w:ilvl="2">
      <w:start w:val="1"/>
      <w:numFmt w:val="lowerRoman"/>
      <w:suff w:val="tab"/>
      <w:lvlText w:val="%3."/>
      <w:lvlJc w:val="left"/>
      <w:pPr>
        <w:ind w:left="840" w:hanging="0"/>
      </w:pPr>
      <w:rPr/>
    </w:lvl>
    <w:lvl w:ilvl="3">
      <w:start w:val="1"/>
      <w:numFmt w:val="decimal"/>
      <w:suff w:val="tab"/>
      <w:lvlText w:val="%4."/>
      <w:lvlJc w:val="left"/>
      <w:pPr>
        <w:ind w:left="1260" w:hanging="0"/>
      </w:pPr>
      <w:rPr/>
    </w:lvl>
    <w:lvl w:ilvl="4">
      <w:start w:val="1"/>
      <w:numFmt w:val="lowerLetter"/>
      <w:suff w:val="tab"/>
      <w:lvlText w:val="%5)"/>
      <w:lvlJc w:val="left"/>
      <w:pPr>
        <w:ind w:left="1680" w:hanging="0"/>
      </w:pPr>
      <w:rPr/>
    </w:lvl>
    <w:lvl w:ilvl="5">
      <w:start w:val="1"/>
      <w:numFmt w:val="lowerRoman"/>
      <w:suff w:val="tab"/>
      <w:lvlText w:val="%6."/>
      <w:lvlJc w:val="left"/>
      <w:pPr>
        <w:ind w:left="210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lowerLetter"/>
      <w:suff w:val="tab"/>
      <w:lvlText w:val="%8)"/>
      <w:lvlJc w:val="left"/>
      <w:pPr>
        <w:ind w:left="2940" w:hanging="0"/>
      </w:pPr>
      <w:rPr/>
    </w:lvl>
    <w:lvl w:ilvl="8">
      <w:start w:val="1"/>
      <w:numFmt w:val="lowerRoman"/>
      <w:suff w:val="tab"/>
      <w:lvlText w:val="%9."/>
      <w:lvlJc w:val="left"/>
      <w:pPr>
        <w:ind w:left="3360" w:hanging="0"/>
      </w:pPr>
      <w:rPr/>
    </w:lvl>
  </w:abstractNum>
  <w:abstractNum w:abstractNumId="3">
    <w:multiLevelType w:val="multilevel"/>
    <w:name w:val="编号列表 3"/>
    <w:lvl w:ilvl="0">
      <w:start w:val="1"/>
      <w:numFmt w:val="decimal"/>
      <w:suff w:val="tab"/>
      <w:lvlText w:val="(%1)"/>
      <w:lvlJc w:val="left"/>
      <w:pPr>
        <w:ind w:left="562" w:hanging="0"/>
      </w:pPr>
      <w:rPr/>
    </w:lvl>
    <w:lvl w:ilvl="1">
      <w:start w:val="1"/>
      <w:numFmt w:val="decimal"/>
      <w:suff w:val="tab"/>
      <w:lvlText w:val="%2."/>
      <w:lvlJc w:val="left"/>
      <w:pPr>
        <w:ind w:left="982" w:hanging="0"/>
      </w:pPr>
      <w:rPr>
        <w:rPr>
          <w:b/>
        </w:rPr>
      </w:rPr>
    </w:lvl>
    <w:lvl w:ilvl="2">
      <w:start w:val="1"/>
      <w:numFmt w:val="lowerRoman"/>
      <w:suff w:val="tab"/>
      <w:lvlText w:val="%3."/>
      <w:lvlJc w:val="left"/>
      <w:pPr>
        <w:ind w:left="1402" w:hanging="0"/>
      </w:pPr>
      <w:rPr/>
    </w:lvl>
    <w:lvl w:ilvl="3">
      <w:start w:val="1"/>
      <w:numFmt w:val="decimal"/>
      <w:suff w:val="tab"/>
      <w:lvlText w:val="%4."/>
      <w:lvlJc w:val="left"/>
      <w:pPr>
        <w:ind w:left="1822" w:hanging="0"/>
      </w:pPr>
      <w:rPr/>
    </w:lvl>
    <w:lvl w:ilvl="4">
      <w:start w:val="1"/>
      <w:numFmt w:val="lowerLetter"/>
      <w:suff w:val="tab"/>
      <w:lvlText w:val="%5)"/>
      <w:lvlJc w:val="left"/>
      <w:pPr>
        <w:ind w:left="2242" w:hanging="0"/>
      </w:pPr>
      <w:rPr/>
    </w:lvl>
    <w:lvl w:ilvl="5">
      <w:start w:val="1"/>
      <w:numFmt w:val="lowerRoman"/>
      <w:suff w:val="tab"/>
      <w:lvlText w:val="%6."/>
      <w:lvlJc w:val="left"/>
      <w:pPr>
        <w:ind w:left="2662" w:hanging="0"/>
      </w:pPr>
      <w:rPr/>
    </w:lvl>
    <w:lvl w:ilvl="6">
      <w:start w:val="1"/>
      <w:numFmt w:val="decimal"/>
      <w:suff w:val="tab"/>
      <w:lvlText w:val="%7."/>
      <w:lvlJc w:val="left"/>
      <w:pPr>
        <w:ind w:left="3082" w:hanging="0"/>
      </w:pPr>
      <w:rPr/>
    </w:lvl>
    <w:lvl w:ilvl="7">
      <w:start w:val="1"/>
      <w:numFmt w:val="lowerLetter"/>
      <w:suff w:val="tab"/>
      <w:lvlText w:val="%8)"/>
      <w:lvlJc w:val="left"/>
      <w:pPr>
        <w:ind w:left="3502" w:hanging="0"/>
      </w:pPr>
      <w:rPr/>
    </w:lvl>
    <w:lvl w:ilvl="8">
      <w:start w:val="1"/>
      <w:numFmt w:val="lowerRoman"/>
      <w:suff w:val="tab"/>
      <w:lvlText w:val="%9."/>
      <w:lvlJc w:val="left"/>
      <w:pPr>
        <w:ind w:left="3922" w:hanging="0"/>
      </w:pPr>
      <w:rPr/>
    </w:lvl>
  </w:abstractNum>
  <w:abstractNum w:abstractNumId="4">
    <w:multiLevelType w:val="multilevel"/>
    <w:name w:val="编号列表 4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)"/>
      <w:lvlJc w:val="left"/>
      <w:pPr>
        <w:ind w:left="420" w:hanging="0"/>
      </w:pPr>
      <w:rPr/>
    </w:lvl>
    <w:lvl w:ilvl="2">
      <w:start w:val="1"/>
      <w:numFmt w:val="lowerRoman"/>
      <w:suff w:val="tab"/>
      <w:lvlText w:val="%3."/>
      <w:lvlJc w:val="left"/>
      <w:pPr>
        <w:ind w:left="840" w:hanging="0"/>
      </w:pPr>
      <w:rPr/>
    </w:lvl>
    <w:lvl w:ilvl="3">
      <w:start w:val="1"/>
      <w:numFmt w:val="decimal"/>
      <w:suff w:val="tab"/>
      <w:lvlText w:val="%4."/>
      <w:lvlJc w:val="left"/>
      <w:pPr>
        <w:ind w:left="1260" w:hanging="0"/>
      </w:pPr>
      <w:rPr/>
    </w:lvl>
    <w:lvl w:ilvl="4">
      <w:start w:val="1"/>
      <w:numFmt w:val="lowerLetter"/>
      <w:suff w:val="tab"/>
      <w:lvlText w:val="%5)"/>
      <w:lvlJc w:val="left"/>
      <w:pPr>
        <w:ind w:left="1680" w:hanging="0"/>
      </w:pPr>
      <w:rPr/>
    </w:lvl>
    <w:lvl w:ilvl="5">
      <w:start w:val="1"/>
      <w:numFmt w:val="lowerRoman"/>
      <w:suff w:val="tab"/>
      <w:lvlText w:val="%6."/>
      <w:lvlJc w:val="left"/>
      <w:pPr>
        <w:ind w:left="210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lowerLetter"/>
      <w:suff w:val="tab"/>
      <w:lvlText w:val="%8)"/>
      <w:lvlJc w:val="left"/>
      <w:pPr>
        <w:ind w:left="2940" w:hanging="0"/>
      </w:pPr>
      <w:rPr/>
    </w:lvl>
    <w:lvl w:ilvl="8">
      <w:start w:val="1"/>
      <w:numFmt w:val="lowerRoman"/>
      <w:suff w:val="tab"/>
      <w:lvlText w:val="%9."/>
      <w:lvlJc w:val="left"/>
      <w:pPr>
        <w:ind w:left="3360" w:hanging="0"/>
      </w:pPr>
      <w:rPr/>
    </w:lvl>
  </w:abstractNum>
  <w:abstractNum w:abstractNumId="5">
    <w:multiLevelType w:val="multilevel"/>
    <w:name w:val="编号列表 5"/>
    <w:lvl w:ilvl="0">
      <w:start w:val="1"/>
      <w:numFmt w:val="japaneseCounting"/>
      <w:suff w:val="tab"/>
      <w:lvlText w:val="%1、"/>
      <w:lvlJc w:val="left"/>
      <w:pPr>
        <w:ind w:left="0" w:hanging="0"/>
      </w:pPr>
      <w:rPr/>
    </w:lvl>
    <w:lvl w:ilvl="1">
      <w:start w:val="1"/>
      <w:numFmt w:val="lowerLetter"/>
      <w:suff w:val="tab"/>
      <w:lvlText w:val="%2)"/>
      <w:lvlJc w:val="left"/>
      <w:pPr>
        <w:ind w:left="420" w:hanging="0"/>
      </w:pPr>
      <w:rPr/>
    </w:lvl>
    <w:lvl w:ilvl="2">
      <w:start w:val="1"/>
      <w:numFmt w:val="lowerRoman"/>
      <w:suff w:val="tab"/>
      <w:lvlText w:val="%3."/>
      <w:lvlJc w:val="left"/>
      <w:pPr>
        <w:ind w:left="840" w:hanging="0"/>
      </w:pPr>
      <w:rPr/>
    </w:lvl>
    <w:lvl w:ilvl="3">
      <w:start w:val="1"/>
      <w:numFmt w:val="decimal"/>
      <w:suff w:val="tab"/>
      <w:lvlText w:val="%4."/>
      <w:lvlJc w:val="left"/>
      <w:pPr>
        <w:ind w:left="1260" w:hanging="0"/>
      </w:pPr>
      <w:rPr/>
    </w:lvl>
    <w:lvl w:ilvl="4">
      <w:start w:val="1"/>
      <w:numFmt w:val="lowerLetter"/>
      <w:suff w:val="tab"/>
      <w:lvlText w:val="%5)"/>
      <w:lvlJc w:val="left"/>
      <w:pPr>
        <w:ind w:left="1680" w:hanging="0"/>
      </w:pPr>
      <w:rPr/>
    </w:lvl>
    <w:lvl w:ilvl="5">
      <w:start w:val="1"/>
      <w:numFmt w:val="lowerRoman"/>
      <w:suff w:val="tab"/>
      <w:lvlText w:val="%6."/>
      <w:lvlJc w:val="left"/>
      <w:pPr>
        <w:ind w:left="210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lowerLetter"/>
      <w:suff w:val="tab"/>
      <w:lvlText w:val="%8)"/>
      <w:lvlJc w:val="left"/>
      <w:pPr>
        <w:ind w:left="2940" w:hanging="0"/>
      </w:pPr>
      <w:rPr/>
    </w:lvl>
    <w:lvl w:ilvl="8">
      <w:start w:val="1"/>
      <w:numFmt w:val="lowerRoman"/>
      <w:suff w:val="tab"/>
      <w:lvlText w:val="%9."/>
      <w:lvlJc w:val="left"/>
      <w:pPr>
        <w:ind w:left="336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Calibri" w:hAnsi="Calibri"/>
        </w:rPr>
      </w:rPr>
    </w:lvl>
  </w:abstractNum>
  <w:abstractNum w:abstractNumId="10">
    <w:multiLevelType w:val="singleLevel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</w:rPr>
      </w:rPr>
    </w:lvl>
  </w:abstractNum>
  <w:abstractNum w:abstractNumId="12">
    <w:multiLevelType w:val="singleLevel"/>
    <w:name w:val="Bullet 12"/>
    <w:lvl w:ilvl="0">
      <w:start w:val="1"/>
      <w:numFmt w:val="japaneseCounting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37"/>
    </w:tmLastPosCaret>
    <w:tmLastPosAnchor>
      <w:tmLastPosPgfIdx w:val="0"/>
      <w:tmLastPosIdx w:val="0"/>
    </w:tmLastPosAnchor>
    <w:tmLastPosTblRect w:left="0" w:top="0" w:right="0" w:bottom="0"/>
    <w:tmAppRevision w:date="155800734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firstLine="420"/>
    </w:p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Char" w:customStyle="1">
    <w:name w:val="日期 Char"/>
    <w:basedOn w:val=""/>
  </w:style>
  <w:style w:type="character" w:styleId="Char" w:customStyle="1">
    <w:name w:val="批注框文本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firstLine="420"/>
    </w:p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Char" w:customStyle="1">
    <w:name w:val="日期 Char"/>
    <w:basedOn w:val=""/>
  </w:style>
  <w:style w:type="character" w:styleId="Char" w:customStyle="1">
    <w:name w:val="批注框文本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/>
  <cp:revision>4</cp:revision>
  <dcterms:created xsi:type="dcterms:W3CDTF">2019-05-16T07:27:00Z</dcterms:created>
  <dcterms:modified xsi:type="dcterms:W3CDTF">2019-05-16T19:49:09Z</dcterms:modified>
</cp:coreProperties>
</file>