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先锋杯”优秀基层团学组织创建申报标准</w:t>
      </w:r>
      <w:bookmarkEnd w:id="0"/>
    </w:p>
    <w:p>
      <w:pPr>
        <w:pStyle w:val="2"/>
        <w:rPr>
          <w:rFonts w:hint="eastAsia"/>
          <w:lang w:val="en-US" w:bidi="ar-SA"/>
        </w:rPr>
      </w:pPr>
    </w:p>
    <w:p>
      <w:pPr>
        <w:pStyle w:val="3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一、“先锋杯”优秀基层团支部</w:t>
      </w:r>
    </w:p>
    <w:p>
      <w:pPr>
        <w:pStyle w:val="3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创建“先锋杯”优秀团支部或临时团支部应充分担负直接教育团员、管理团员、监督团员和组织青年、宣传青年、凝聚青年、服务青年的职责，一般应做到以下几点：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1. 思想引领促新风。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引导支部成员深入学习贯彻习近平新时代中国特色社会主义思想，切实增强“四个意识”、坚定“四个自信”、做到“两个维护”，不断提高思想政治教育的亲和力与针对性，广泛凝聚青年、团结青年、服务青年。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2. 组织运行立新制。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突出团支部在班级同学思政学习、志愿服务、社会实践等工作中的引领主导作用，能够完善支委会和班委会协同工作机制，强化“一切工作到支部”的理念，能够坚持“三会两制一课”制度，经常性地进行组织发展工作，按期收缴团费和较好地使用“两册”，采取有效措施加强支部团员管理。临时团支部可结合实际工作情况对此项标准参照执行。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3.服务青年有亮点。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能够组织团员青年经常性地开展科技创新、社会实践、志愿服务等丰富多彩、健康向上的活动，采取具体措施解决团员青年在工作、学习、生活中的实际困难，促进团员青年全面素质的提升。</w:t>
      </w:r>
    </w:p>
    <w:p>
      <w:pPr>
        <w:pStyle w:val="3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二、“先锋杯”优秀基层学生会组织</w:t>
      </w:r>
    </w:p>
    <w:p>
      <w:pPr>
        <w:pStyle w:val="3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本次创建面向二级学院学生会组织（含研究生会），创建“先锋杯”优秀基层学生会组织应具有较强的模范作用，一般应做到以下几点：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1. 政治引领立标杆。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能够以习近平新时代中国特色社会主义思想为指导，以加强对同学的政治引领为根本，以全心全意为同学们服务为宗旨，及时向同学传达党的声音和主张，引导广大同学自觉把个人理想融入到党和人民的共同奋斗之中，搭建好党联系广大同学的桥梁和纽带，保持和增强组织的政治性、先进性、群众性。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2. 服务同学走在前。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具有全心全意为广大同学服务的觉悟和能力，坚持从学生中来、到学生中去，将“以学生为中心”的工作理念落细落小落实，听取、收集同学在学业发展、身心健康、社会融入、权益维护等方面的普遍需求和现实困难，及时反馈学校，帮助有效解决。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3. 改革攻坚作表率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。能够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积极响应改革号召，不断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改革运行机制，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改进工作方式，创新工作内容，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坚持精简原则，明确组织职能，塑造清新组织文化，构建学生会组织有效覆盖全体同学的组织网络。</w:t>
      </w:r>
    </w:p>
    <w:p>
      <w:pPr>
        <w:pStyle w:val="3"/>
        <w:spacing w:before="0" w:beforeAutospacing="0" w:after="0" w:afterAutospacing="0" w:line="360" w:lineRule="auto"/>
        <w:ind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三、“先锋杯”优秀学生社团</w:t>
      </w:r>
    </w:p>
    <w:p>
      <w:pPr>
        <w:pStyle w:val="3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本次创建的“先锋杯”优秀学生社团应充分体现管理规范和育人作用，一般应做到以下几点：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 xml:space="preserve"> 政治方向坚定。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坚持以习近平新时代中国特色社会主义思想为指导，自觉在思想上、政治上、行动上与以习近平同志为核心的党中央保持高度一致，扎实开展社团团建工作，旗帜鲜明抵制错误思潮。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2. 管理链条规范。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严格遵守学校和上级部门关于社团管理的有关规定，形成以社团章程为中心的社团内部管理规章制度，完善社员全体成员大会制度，严格在指导单位和指导教师指导下依法依规开展活动。</w:t>
      </w:r>
    </w:p>
    <w:p>
      <w:pPr>
        <w:pStyle w:val="3"/>
        <w:spacing w:before="0" w:beforeAutospacing="0" w:after="0" w:afterAutospacing="0" w:line="360" w:lineRule="auto"/>
        <w:ind w:firstLine="643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</w:rPr>
        <w:t>3. 育人作用显著。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坚持思想性、知识性、艺术性、多样性相统一的原则，积极开展方向正确、健康向上、格调高雅、形式多样的社团活动，丰富课余生活，繁荣校园文化，促进青年学生德智体美劳全面发展。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65BF4"/>
    <w:rsid w:val="60C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2021-11-12T06:09:00Z</dcterms:created>
  <dc:creator>郑雨佳</dc:creator>
  <cp:lastModifiedBy>郑雨佳</cp:lastModifiedBy>
  <dcterms:modified xsi:type="dcterms:W3CDTF">2021-11-12T06:10:17Z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2269FE2DC2F24CCF9A303267997FD46E</vt:lpwstr>
  </property>
</Properties>
</file>